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B81C73" w14:textId="57D8AAAF" w:rsidR="00C87055" w:rsidRPr="007E1EED" w:rsidRDefault="00C87055" w:rsidP="007E1EED">
      <w:pPr>
        <w:spacing w:after="0" w:line="240" w:lineRule="auto"/>
        <w:jc w:val="center"/>
        <w:rPr>
          <w:b/>
          <w:sz w:val="28"/>
        </w:rPr>
      </w:pPr>
      <w:r w:rsidRPr="007E1EED">
        <w:rPr>
          <w:b/>
          <w:sz w:val="28"/>
        </w:rPr>
        <w:t>Changes in Response to COVID-19</w:t>
      </w:r>
    </w:p>
    <w:p w14:paraId="149DF47A" w14:textId="33A19D78" w:rsidR="007E1EED" w:rsidRDefault="007E1EED" w:rsidP="007E1EED">
      <w:pPr>
        <w:spacing w:after="0" w:line="240" w:lineRule="auto"/>
        <w:jc w:val="center"/>
        <w:rPr>
          <w:b/>
          <w:sz w:val="36"/>
        </w:rPr>
      </w:pPr>
      <w:r w:rsidRPr="007E1EED">
        <w:rPr>
          <w:b/>
          <w:sz w:val="36"/>
        </w:rPr>
        <w:t>Change in Research Submission Form</w:t>
      </w:r>
    </w:p>
    <w:p w14:paraId="5A22DB6F" w14:textId="77777777" w:rsidR="007E1EED" w:rsidRPr="007E1EED" w:rsidRDefault="007E1EED" w:rsidP="007E1EED">
      <w:pPr>
        <w:spacing w:after="0" w:line="240" w:lineRule="auto"/>
        <w:jc w:val="center"/>
        <w:rPr>
          <w:b/>
          <w:sz w:val="36"/>
        </w:rPr>
      </w:pPr>
    </w:p>
    <w:p w14:paraId="08B82876" w14:textId="421E670C" w:rsidR="00F74ED4" w:rsidRDefault="00F74ED4" w:rsidP="00F74ED4">
      <w:pPr>
        <w:spacing w:after="0" w:line="240" w:lineRule="auto"/>
      </w:pPr>
      <w:r w:rsidRPr="007E1EED">
        <w:t>WCG recognizes that</w:t>
      </w:r>
      <w:r>
        <w:t xml:space="preserve"> swift changes </w:t>
      </w:r>
      <w:r w:rsidR="0000501C">
        <w:t xml:space="preserve">in research may be necessary </w:t>
      </w:r>
      <w:r w:rsidRPr="007E1EED">
        <w:t xml:space="preserve">in response to </w:t>
      </w:r>
      <w:r>
        <w:t>the COVID-19</w:t>
      </w:r>
      <w:r w:rsidRPr="007E1EED">
        <w:t xml:space="preserve"> </w:t>
      </w:r>
      <w:r>
        <w:t>pan</w:t>
      </w:r>
      <w:r w:rsidRPr="007E1EED">
        <w:t>demic</w:t>
      </w:r>
      <w:r>
        <w:t xml:space="preserve">. This form </w:t>
      </w:r>
      <w:r w:rsidR="0000501C">
        <w:t>has been created to provide</w:t>
      </w:r>
      <w:r w:rsidRPr="007E1EED">
        <w:t xml:space="preserve"> a pathway to communicate</w:t>
      </w:r>
      <w:r>
        <w:t xml:space="preserve"> these</w:t>
      </w:r>
      <w:r w:rsidRPr="007E1EED">
        <w:t xml:space="preserve"> </w:t>
      </w:r>
      <w:r>
        <w:t>deviations or other changes in research to</w:t>
      </w:r>
      <w:r w:rsidRPr="007E1EED">
        <w:t xml:space="preserve"> </w:t>
      </w:r>
      <w:r>
        <w:t>t</w:t>
      </w:r>
      <w:r w:rsidRPr="007E1EED">
        <w:t xml:space="preserve">he IRB.  </w:t>
      </w:r>
    </w:p>
    <w:p w14:paraId="23640A02" w14:textId="4FE0AF9D" w:rsidR="009958FA" w:rsidRDefault="009958FA" w:rsidP="00F74ED4">
      <w:pPr>
        <w:spacing w:after="0" w:line="240" w:lineRule="auto"/>
      </w:pPr>
    </w:p>
    <w:p w14:paraId="79BDFF69" w14:textId="73EC30D8" w:rsidR="009958FA" w:rsidRPr="009958FA" w:rsidRDefault="009958FA" w:rsidP="00F74ED4">
      <w:pPr>
        <w:spacing w:after="0" w:line="240" w:lineRule="auto"/>
        <w:rPr>
          <w:b/>
          <w:color w:val="4040DC"/>
        </w:rPr>
      </w:pPr>
      <w:r w:rsidRPr="009958FA">
        <w:rPr>
          <w:b/>
        </w:rPr>
        <w:t>Please note that this form can be used for both Canadian and US studies</w:t>
      </w:r>
    </w:p>
    <w:p w14:paraId="451349D3" w14:textId="1EA2B7C9" w:rsidR="007E1EED" w:rsidRDefault="007E1EED" w:rsidP="007E1EED">
      <w:pPr>
        <w:spacing w:after="0" w:line="240" w:lineRule="auto"/>
        <w:rPr>
          <w:color w:val="4040D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6120"/>
      </w:tblGrid>
      <w:tr w:rsidR="006918AE" w14:paraId="48238BCE" w14:textId="77777777" w:rsidTr="00753B63">
        <w:trPr>
          <w:trHeight w:val="521"/>
        </w:trPr>
        <w:tc>
          <w:tcPr>
            <w:tcW w:w="3055" w:type="dxa"/>
          </w:tcPr>
          <w:p w14:paraId="0C4C7799" w14:textId="77777777" w:rsidR="006918AE" w:rsidRPr="0014188F" w:rsidRDefault="006918AE" w:rsidP="00753B63">
            <w:pPr>
              <w:rPr>
                <w:b/>
              </w:rPr>
            </w:pPr>
            <w:r w:rsidRPr="0014188F">
              <w:rPr>
                <w:b/>
              </w:rPr>
              <w:t xml:space="preserve">IRB Protocol Number </w:t>
            </w:r>
          </w:p>
          <w:p w14:paraId="6C94DAA2" w14:textId="77777777" w:rsidR="006918AE" w:rsidRPr="0014188F" w:rsidRDefault="006918AE" w:rsidP="00753B63">
            <w:pPr>
              <w:rPr>
                <w:b/>
              </w:rPr>
            </w:pPr>
            <w:r w:rsidRPr="0014188F">
              <w:rPr>
                <w:sz w:val="18"/>
              </w:rPr>
              <w:t>(</w:t>
            </w:r>
            <w:r w:rsidRPr="0014188F">
              <w:rPr>
                <w:i/>
                <w:sz w:val="18"/>
              </w:rPr>
              <w:t>also called IRB Tracking Number</w:t>
            </w:r>
            <w:r w:rsidRPr="0014188F">
              <w:rPr>
                <w:sz w:val="18"/>
              </w:rPr>
              <w:t>)</w:t>
            </w:r>
          </w:p>
        </w:tc>
        <w:tc>
          <w:tcPr>
            <w:tcW w:w="6120" w:type="dxa"/>
          </w:tcPr>
          <w:p w14:paraId="25945F95" w14:textId="77777777" w:rsidR="006918AE" w:rsidRDefault="006918AE" w:rsidP="00753B63">
            <w:pPr>
              <w:rPr>
                <w:b/>
                <w:color w:val="191EDD"/>
              </w:rPr>
            </w:pPr>
            <w:r w:rsidRPr="00277794">
              <w:rPr>
                <w:color w:val="0000FF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7794">
              <w:rPr>
                <w:color w:val="0000FF"/>
                <w:sz w:val="24"/>
              </w:rPr>
              <w:instrText xml:space="preserve"> FORMTEXT </w:instrText>
            </w:r>
            <w:r w:rsidRPr="00277794">
              <w:rPr>
                <w:color w:val="0000FF"/>
                <w:sz w:val="24"/>
              </w:rPr>
            </w:r>
            <w:r w:rsidRPr="00277794">
              <w:rPr>
                <w:color w:val="0000FF"/>
                <w:sz w:val="24"/>
              </w:rPr>
              <w:fldChar w:fldCharType="separate"/>
            </w:r>
            <w:r w:rsidRPr="00277794">
              <w:rPr>
                <w:noProof/>
                <w:color w:val="0000FF"/>
                <w:sz w:val="24"/>
              </w:rPr>
              <w:t> </w:t>
            </w:r>
            <w:r w:rsidRPr="00277794">
              <w:rPr>
                <w:noProof/>
                <w:color w:val="0000FF"/>
                <w:sz w:val="24"/>
              </w:rPr>
              <w:t> </w:t>
            </w:r>
            <w:r w:rsidRPr="00277794">
              <w:rPr>
                <w:noProof/>
                <w:color w:val="0000FF"/>
                <w:sz w:val="24"/>
              </w:rPr>
              <w:t> </w:t>
            </w:r>
            <w:r w:rsidRPr="00277794">
              <w:rPr>
                <w:noProof/>
                <w:color w:val="0000FF"/>
                <w:sz w:val="24"/>
              </w:rPr>
              <w:t> </w:t>
            </w:r>
            <w:r w:rsidRPr="00277794">
              <w:rPr>
                <w:noProof/>
                <w:color w:val="0000FF"/>
                <w:sz w:val="24"/>
              </w:rPr>
              <w:t> </w:t>
            </w:r>
            <w:r w:rsidRPr="00277794">
              <w:rPr>
                <w:color w:val="0000FF"/>
                <w:sz w:val="24"/>
              </w:rPr>
              <w:fldChar w:fldCharType="end"/>
            </w:r>
          </w:p>
        </w:tc>
      </w:tr>
      <w:tr w:rsidR="006918AE" w14:paraId="650A4A25" w14:textId="77777777" w:rsidTr="00753B63">
        <w:trPr>
          <w:trHeight w:val="521"/>
        </w:trPr>
        <w:tc>
          <w:tcPr>
            <w:tcW w:w="3055" w:type="dxa"/>
          </w:tcPr>
          <w:p w14:paraId="16B72BEA" w14:textId="77777777" w:rsidR="006918AE" w:rsidRPr="0014188F" w:rsidRDefault="006918AE" w:rsidP="00753B63">
            <w:pPr>
              <w:rPr>
                <w:b/>
              </w:rPr>
            </w:pPr>
            <w:r w:rsidRPr="0014188F">
              <w:rPr>
                <w:b/>
              </w:rPr>
              <w:t>Sponsor Protocol ID</w:t>
            </w:r>
          </w:p>
          <w:p w14:paraId="0C1C6DD4" w14:textId="77777777" w:rsidR="006918AE" w:rsidRPr="0014188F" w:rsidRDefault="006918AE" w:rsidP="00753B63">
            <w:pPr>
              <w:rPr>
                <w:b/>
              </w:rPr>
            </w:pPr>
            <w:r w:rsidRPr="0014188F">
              <w:rPr>
                <w:i/>
                <w:sz w:val="18"/>
              </w:rPr>
              <w:t>(if applicable)</w:t>
            </w:r>
          </w:p>
        </w:tc>
        <w:tc>
          <w:tcPr>
            <w:tcW w:w="6120" w:type="dxa"/>
          </w:tcPr>
          <w:p w14:paraId="39AE0BDF" w14:textId="77777777" w:rsidR="006918AE" w:rsidRDefault="006918AE" w:rsidP="00753B63">
            <w:pPr>
              <w:rPr>
                <w:b/>
                <w:color w:val="191EDD"/>
              </w:rPr>
            </w:pPr>
            <w:r w:rsidRPr="00277794">
              <w:rPr>
                <w:color w:val="0000FF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7794">
              <w:rPr>
                <w:color w:val="0000FF"/>
                <w:sz w:val="24"/>
              </w:rPr>
              <w:instrText xml:space="preserve"> FORMTEXT </w:instrText>
            </w:r>
            <w:r w:rsidRPr="00277794">
              <w:rPr>
                <w:color w:val="0000FF"/>
                <w:sz w:val="24"/>
              </w:rPr>
            </w:r>
            <w:r w:rsidRPr="00277794">
              <w:rPr>
                <w:color w:val="0000FF"/>
                <w:sz w:val="24"/>
              </w:rPr>
              <w:fldChar w:fldCharType="separate"/>
            </w:r>
            <w:r w:rsidRPr="00277794">
              <w:rPr>
                <w:noProof/>
                <w:color w:val="0000FF"/>
                <w:sz w:val="24"/>
              </w:rPr>
              <w:t> </w:t>
            </w:r>
            <w:r w:rsidRPr="00277794">
              <w:rPr>
                <w:noProof/>
                <w:color w:val="0000FF"/>
                <w:sz w:val="24"/>
              </w:rPr>
              <w:t> </w:t>
            </w:r>
            <w:r w:rsidRPr="00277794">
              <w:rPr>
                <w:noProof/>
                <w:color w:val="0000FF"/>
                <w:sz w:val="24"/>
              </w:rPr>
              <w:t> </w:t>
            </w:r>
            <w:r w:rsidRPr="00277794">
              <w:rPr>
                <w:noProof/>
                <w:color w:val="0000FF"/>
                <w:sz w:val="24"/>
              </w:rPr>
              <w:t> </w:t>
            </w:r>
            <w:r w:rsidRPr="00277794">
              <w:rPr>
                <w:noProof/>
                <w:color w:val="0000FF"/>
                <w:sz w:val="24"/>
              </w:rPr>
              <w:t> </w:t>
            </w:r>
            <w:r w:rsidRPr="00277794">
              <w:rPr>
                <w:color w:val="0000FF"/>
                <w:sz w:val="24"/>
              </w:rPr>
              <w:fldChar w:fldCharType="end"/>
            </w:r>
          </w:p>
        </w:tc>
      </w:tr>
      <w:tr w:rsidR="006918AE" w14:paraId="0E1B2FE5" w14:textId="77777777" w:rsidTr="00753B63">
        <w:trPr>
          <w:trHeight w:val="737"/>
        </w:trPr>
        <w:tc>
          <w:tcPr>
            <w:tcW w:w="3055" w:type="dxa"/>
          </w:tcPr>
          <w:p w14:paraId="56CB4901" w14:textId="77777777" w:rsidR="006918AE" w:rsidRPr="0014188F" w:rsidRDefault="006918AE" w:rsidP="00753B63">
            <w:pPr>
              <w:rPr>
                <w:b/>
              </w:rPr>
            </w:pPr>
            <w:r w:rsidRPr="0014188F">
              <w:rPr>
                <w:b/>
              </w:rPr>
              <w:t>Protocol Title</w:t>
            </w:r>
          </w:p>
        </w:tc>
        <w:tc>
          <w:tcPr>
            <w:tcW w:w="6120" w:type="dxa"/>
          </w:tcPr>
          <w:p w14:paraId="4FBC83DA" w14:textId="77777777" w:rsidR="006918AE" w:rsidRDefault="006918AE" w:rsidP="00753B63">
            <w:pPr>
              <w:rPr>
                <w:b/>
                <w:color w:val="191EDD"/>
              </w:rPr>
            </w:pPr>
            <w:r w:rsidRPr="00277794">
              <w:rPr>
                <w:color w:val="0000FF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7794">
              <w:rPr>
                <w:color w:val="0000FF"/>
                <w:sz w:val="24"/>
              </w:rPr>
              <w:instrText xml:space="preserve"> FORMTEXT </w:instrText>
            </w:r>
            <w:r w:rsidRPr="00277794">
              <w:rPr>
                <w:color w:val="0000FF"/>
                <w:sz w:val="24"/>
              </w:rPr>
            </w:r>
            <w:r w:rsidRPr="00277794">
              <w:rPr>
                <w:color w:val="0000FF"/>
                <w:sz w:val="24"/>
              </w:rPr>
              <w:fldChar w:fldCharType="separate"/>
            </w:r>
            <w:r w:rsidRPr="00277794">
              <w:rPr>
                <w:noProof/>
                <w:color w:val="0000FF"/>
                <w:sz w:val="24"/>
              </w:rPr>
              <w:t> </w:t>
            </w:r>
            <w:r w:rsidRPr="00277794">
              <w:rPr>
                <w:noProof/>
                <w:color w:val="0000FF"/>
                <w:sz w:val="24"/>
              </w:rPr>
              <w:t> </w:t>
            </w:r>
            <w:r w:rsidRPr="00277794">
              <w:rPr>
                <w:noProof/>
                <w:color w:val="0000FF"/>
                <w:sz w:val="24"/>
              </w:rPr>
              <w:t> </w:t>
            </w:r>
            <w:r w:rsidRPr="00277794">
              <w:rPr>
                <w:noProof/>
                <w:color w:val="0000FF"/>
                <w:sz w:val="24"/>
              </w:rPr>
              <w:t> </w:t>
            </w:r>
            <w:r w:rsidRPr="00277794">
              <w:rPr>
                <w:noProof/>
                <w:color w:val="0000FF"/>
                <w:sz w:val="24"/>
              </w:rPr>
              <w:t> </w:t>
            </w:r>
            <w:r w:rsidRPr="00277794">
              <w:rPr>
                <w:color w:val="0000FF"/>
                <w:sz w:val="24"/>
              </w:rPr>
              <w:fldChar w:fldCharType="end"/>
            </w:r>
          </w:p>
        </w:tc>
      </w:tr>
    </w:tbl>
    <w:p w14:paraId="63714AB9" w14:textId="77777777" w:rsidR="006918AE" w:rsidRDefault="006918AE" w:rsidP="007E1EED">
      <w:pPr>
        <w:spacing w:after="0" w:line="240" w:lineRule="auto"/>
        <w:rPr>
          <w:color w:val="4040DC"/>
        </w:rPr>
      </w:pPr>
    </w:p>
    <w:p w14:paraId="49691C05" w14:textId="42DA46CA" w:rsidR="00E43D23" w:rsidRDefault="007E1EED" w:rsidP="00C16855">
      <w:pPr>
        <w:rPr>
          <w:b/>
          <w:color w:val="191EDD"/>
          <w:sz w:val="28"/>
        </w:rPr>
      </w:pPr>
      <w:r w:rsidRPr="00337C42">
        <w:rPr>
          <w:b/>
          <w:color w:val="191EDD"/>
          <w:sz w:val="28"/>
        </w:rPr>
        <w:t>FOR WHOM ARE YOU SUBMITTING</w:t>
      </w:r>
      <w:r w:rsidR="00E43D23" w:rsidRPr="00337C42">
        <w:rPr>
          <w:b/>
          <w:color w:val="191EDD"/>
          <w:sz w:val="28"/>
        </w:rPr>
        <w:t xml:space="preserve"> (choose one)</w:t>
      </w:r>
    </w:p>
    <w:p w14:paraId="6064C4AE" w14:textId="2B6AD1F8" w:rsidR="00E43D23" w:rsidRDefault="00BF4650" w:rsidP="00D94AE1">
      <w:pPr>
        <w:spacing w:after="80" w:line="240" w:lineRule="auto"/>
        <w:ind w:left="720"/>
        <w:contextualSpacing/>
        <w:rPr>
          <w:sz w:val="24"/>
        </w:rPr>
      </w:pPr>
      <w:sdt>
        <w:sdtPr>
          <w:rPr>
            <w:sz w:val="24"/>
          </w:rPr>
          <w:id w:val="1164669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48F9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E43D23" w:rsidRPr="00337C42">
        <w:rPr>
          <w:sz w:val="24"/>
        </w:rPr>
        <w:t xml:space="preserve"> Sponsor or Contract Research Organization (CRO)</w:t>
      </w:r>
    </w:p>
    <w:p w14:paraId="4AFE270F" w14:textId="77777777" w:rsidR="006918AE" w:rsidRDefault="006918AE" w:rsidP="00D94AE1">
      <w:pPr>
        <w:spacing w:after="80" w:line="240" w:lineRule="auto"/>
        <w:ind w:left="720"/>
        <w:contextualSpacing/>
        <w:rPr>
          <w:sz w:val="24"/>
        </w:rPr>
      </w:pPr>
      <w:r>
        <w:rPr>
          <w:rFonts w:ascii="MS Gothic" w:eastAsia="MS Gothic" w:hAnsi="MS Gothic"/>
          <w:sz w:val="24"/>
        </w:rPr>
        <w:tab/>
      </w:r>
      <w:r>
        <w:rPr>
          <w:rFonts w:ascii="MS Gothic" w:eastAsia="MS Gothic" w:hAnsi="MS Gothic"/>
          <w:sz w:val="24"/>
        </w:rPr>
        <w:tab/>
      </w:r>
      <w:sdt>
        <w:sdtPr>
          <w:rPr>
            <w:sz w:val="24"/>
          </w:rPr>
          <w:id w:val="2059742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Pr="00337C42">
        <w:rPr>
          <w:sz w:val="24"/>
        </w:rPr>
        <w:t xml:space="preserve"> </w:t>
      </w:r>
      <w:r>
        <w:rPr>
          <w:sz w:val="24"/>
        </w:rPr>
        <w:t>Apply to all investigators</w:t>
      </w:r>
    </w:p>
    <w:p w14:paraId="132D5274" w14:textId="388F9C2C" w:rsidR="006918AE" w:rsidRDefault="006918AE" w:rsidP="00D94AE1">
      <w:pPr>
        <w:spacing w:after="80" w:line="240" w:lineRule="auto"/>
        <w:ind w:left="720"/>
        <w:contextualSpacing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sdt>
        <w:sdtPr>
          <w:rPr>
            <w:sz w:val="24"/>
          </w:rPr>
          <w:id w:val="-426807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Pr="00337C42">
        <w:rPr>
          <w:sz w:val="24"/>
        </w:rPr>
        <w:t xml:space="preserve"> </w:t>
      </w:r>
      <w:r>
        <w:rPr>
          <w:sz w:val="24"/>
        </w:rPr>
        <w:t>Apply to specific investigators only (listed below)</w:t>
      </w:r>
    </w:p>
    <w:p w14:paraId="7E59EF50" w14:textId="641F85CE" w:rsidR="006918AE" w:rsidRDefault="006918AE" w:rsidP="00D94AE1">
      <w:pPr>
        <w:spacing w:after="80" w:line="240" w:lineRule="auto"/>
        <w:ind w:left="720"/>
        <w:contextualSpacing/>
        <w:rPr>
          <w:color w:val="0000FF"/>
          <w:sz w:val="24"/>
        </w:rPr>
      </w:pPr>
      <w:r>
        <w:rPr>
          <w:rFonts w:ascii="MS Gothic" w:eastAsia="MS Gothic" w:hAnsi="MS Gothic"/>
          <w:sz w:val="24"/>
        </w:rPr>
        <w:tab/>
      </w:r>
      <w:r>
        <w:rPr>
          <w:rFonts w:ascii="MS Gothic" w:eastAsia="MS Gothic" w:hAnsi="MS Gothic"/>
          <w:sz w:val="24"/>
        </w:rPr>
        <w:tab/>
      </w:r>
      <w:r>
        <w:rPr>
          <w:rFonts w:ascii="MS Gothic" w:eastAsia="MS Gothic" w:hAnsi="MS Gothic"/>
          <w:sz w:val="24"/>
        </w:rPr>
        <w:tab/>
      </w:r>
      <w:r w:rsidRPr="00277794">
        <w:rPr>
          <w:color w:val="0000FF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77794">
        <w:rPr>
          <w:color w:val="0000FF"/>
          <w:sz w:val="24"/>
        </w:rPr>
        <w:instrText xml:space="preserve"> FORMTEXT </w:instrText>
      </w:r>
      <w:r w:rsidRPr="00277794">
        <w:rPr>
          <w:color w:val="0000FF"/>
          <w:sz w:val="24"/>
        </w:rPr>
      </w:r>
      <w:r w:rsidRPr="00277794">
        <w:rPr>
          <w:color w:val="0000FF"/>
          <w:sz w:val="24"/>
        </w:rPr>
        <w:fldChar w:fldCharType="separate"/>
      </w:r>
      <w:r w:rsidRPr="00277794">
        <w:rPr>
          <w:noProof/>
          <w:color w:val="0000FF"/>
          <w:sz w:val="24"/>
        </w:rPr>
        <w:t> </w:t>
      </w:r>
      <w:r w:rsidRPr="00277794">
        <w:rPr>
          <w:noProof/>
          <w:color w:val="0000FF"/>
          <w:sz w:val="24"/>
        </w:rPr>
        <w:t> </w:t>
      </w:r>
      <w:r w:rsidRPr="00277794">
        <w:rPr>
          <w:noProof/>
          <w:color w:val="0000FF"/>
          <w:sz w:val="24"/>
        </w:rPr>
        <w:t> </w:t>
      </w:r>
      <w:r w:rsidRPr="00277794">
        <w:rPr>
          <w:noProof/>
          <w:color w:val="0000FF"/>
          <w:sz w:val="24"/>
        </w:rPr>
        <w:t> </w:t>
      </w:r>
      <w:r w:rsidRPr="00277794">
        <w:rPr>
          <w:noProof/>
          <w:color w:val="0000FF"/>
          <w:sz w:val="24"/>
        </w:rPr>
        <w:t> </w:t>
      </w:r>
      <w:r w:rsidRPr="00277794">
        <w:rPr>
          <w:color w:val="0000FF"/>
          <w:sz w:val="24"/>
        </w:rPr>
        <w:fldChar w:fldCharType="end"/>
      </w:r>
    </w:p>
    <w:p w14:paraId="285D1717" w14:textId="77777777" w:rsidR="00D94AE1" w:rsidRPr="00337C42" w:rsidRDefault="00D94AE1" w:rsidP="00D94AE1">
      <w:pPr>
        <w:spacing w:after="80" w:line="240" w:lineRule="auto"/>
        <w:ind w:left="720"/>
        <w:contextualSpacing/>
        <w:rPr>
          <w:sz w:val="24"/>
        </w:rPr>
      </w:pPr>
    </w:p>
    <w:p w14:paraId="14DA3163" w14:textId="315BE8F1" w:rsidR="00E43D23" w:rsidRDefault="00BF4650" w:rsidP="00D94AE1">
      <w:pPr>
        <w:spacing w:after="80" w:line="240" w:lineRule="auto"/>
        <w:ind w:left="720"/>
        <w:contextualSpacing/>
        <w:rPr>
          <w:sz w:val="24"/>
        </w:rPr>
      </w:pPr>
      <w:sdt>
        <w:sdtPr>
          <w:rPr>
            <w:sz w:val="24"/>
          </w:rPr>
          <w:id w:val="-1315254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48F9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E43D23" w:rsidRPr="00337C42">
        <w:rPr>
          <w:sz w:val="24"/>
        </w:rPr>
        <w:t xml:space="preserve"> Site Management Organization</w:t>
      </w:r>
    </w:p>
    <w:p w14:paraId="221C42C5" w14:textId="08DA3ED3" w:rsidR="006918AE" w:rsidRDefault="006918AE" w:rsidP="00D94AE1">
      <w:pPr>
        <w:spacing w:after="80" w:line="240" w:lineRule="auto"/>
        <w:ind w:left="720"/>
        <w:contextualSpacing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sdt>
        <w:sdtPr>
          <w:rPr>
            <w:sz w:val="24"/>
          </w:rPr>
          <w:id w:val="-383793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Pr="00337C42">
        <w:rPr>
          <w:sz w:val="24"/>
        </w:rPr>
        <w:t xml:space="preserve"> </w:t>
      </w:r>
      <w:r>
        <w:rPr>
          <w:sz w:val="24"/>
        </w:rPr>
        <w:t>Investigator(s) (listed below)</w:t>
      </w:r>
    </w:p>
    <w:p w14:paraId="2E044323" w14:textId="164B8C5F" w:rsidR="006918AE" w:rsidRDefault="006918AE" w:rsidP="00D94AE1">
      <w:pPr>
        <w:spacing w:after="80" w:line="240" w:lineRule="auto"/>
        <w:ind w:left="720"/>
        <w:contextualSpacing/>
        <w:rPr>
          <w:color w:val="0000FF"/>
          <w:sz w:val="24"/>
        </w:rPr>
      </w:pPr>
      <w:r>
        <w:rPr>
          <w:rFonts w:ascii="MS Gothic" w:eastAsia="MS Gothic" w:hAnsi="MS Gothic"/>
          <w:sz w:val="24"/>
        </w:rPr>
        <w:tab/>
      </w:r>
      <w:r>
        <w:rPr>
          <w:rFonts w:ascii="MS Gothic" w:eastAsia="MS Gothic" w:hAnsi="MS Gothic"/>
          <w:sz w:val="24"/>
        </w:rPr>
        <w:tab/>
      </w:r>
      <w:r>
        <w:rPr>
          <w:rFonts w:ascii="MS Gothic" w:eastAsia="MS Gothic" w:hAnsi="MS Gothic"/>
          <w:sz w:val="24"/>
        </w:rPr>
        <w:tab/>
      </w:r>
      <w:r w:rsidRPr="00277794">
        <w:rPr>
          <w:color w:val="0000FF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77794">
        <w:rPr>
          <w:color w:val="0000FF"/>
          <w:sz w:val="24"/>
        </w:rPr>
        <w:instrText xml:space="preserve"> FORMTEXT </w:instrText>
      </w:r>
      <w:r w:rsidRPr="00277794">
        <w:rPr>
          <w:color w:val="0000FF"/>
          <w:sz w:val="24"/>
        </w:rPr>
      </w:r>
      <w:r w:rsidRPr="00277794">
        <w:rPr>
          <w:color w:val="0000FF"/>
          <w:sz w:val="24"/>
        </w:rPr>
        <w:fldChar w:fldCharType="separate"/>
      </w:r>
      <w:r w:rsidRPr="00277794">
        <w:rPr>
          <w:noProof/>
          <w:color w:val="0000FF"/>
          <w:sz w:val="24"/>
        </w:rPr>
        <w:t> </w:t>
      </w:r>
      <w:r w:rsidRPr="00277794">
        <w:rPr>
          <w:noProof/>
          <w:color w:val="0000FF"/>
          <w:sz w:val="24"/>
        </w:rPr>
        <w:t> </w:t>
      </w:r>
      <w:r w:rsidRPr="00277794">
        <w:rPr>
          <w:noProof/>
          <w:color w:val="0000FF"/>
          <w:sz w:val="24"/>
        </w:rPr>
        <w:t> </w:t>
      </w:r>
      <w:r w:rsidRPr="00277794">
        <w:rPr>
          <w:noProof/>
          <w:color w:val="0000FF"/>
          <w:sz w:val="24"/>
        </w:rPr>
        <w:t> </w:t>
      </w:r>
      <w:r w:rsidRPr="00277794">
        <w:rPr>
          <w:noProof/>
          <w:color w:val="0000FF"/>
          <w:sz w:val="24"/>
        </w:rPr>
        <w:t> </w:t>
      </w:r>
      <w:r w:rsidRPr="00277794">
        <w:rPr>
          <w:color w:val="0000FF"/>
          <w:sz w:val="24"/>
        </w:rPr>
        <w:fldChar w:fldCharType="end"/>
      </w:r>
    </w:p>
    <w:p w14:paraId="6B54E922" w14:textId="77777777" w:rsidR="00D94AE1" w:rsidRPr="00337C42" w:rsidRDefault="00D94AE1" w:rsidP="00D94AE1">
      <w:pPr>
        <w:spacing w:after="80" w:line="240" w:lineRule="auto"/>
        <w:ind w:left="720"/>
        <w:contextualSpacing/>
        <w:rPr>
          <w:sz w:val="24"/>
        </w:rPr>
      </w:pPr>
    </w:p>
    <w:p w14:paraId="6814F07F" w14:textId="77777777" w:rsidR="008574DE" w:rsidRDefault="00BF4650" w:rsidP="00D94AE1">
      <w:pPr>
        <w:spacing w:after="80" w:line="240" w:lineRule="auto"/>
        <w:ind w:left="720"/>
        <w:contextualSpacing/>
        <w:rPr>
          <w:sz w:val="24"/>
        </w:rPr>
      </w:pPr>
      <w:sdt>
        <w:sdtPr>
          <w:rPr>
            <w:sz w:val="24"/>
          </w:rPr>
          <w:id w:val="1850756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48F9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E43D23" w:rsidRPr="00337C42">
        <w:rPr>
          <w:sz w:val="24"/>
        </w:rPr>
        <w:t xml:space="preserve"> Site</w:t>
      </w:r>
      <w:r w:rsidR="00BF4429">
        <w:rPr>
          <w:sz w:val="24"/>
        </w:rPr>
        <w:t xml:space="preserve"> </w:t>
      </w:r>
      <w:r w:rsidR="008574DE">
        <w:rPr>
          <w:sz w:val="24"/>
        </w:rPr>
        <w:t>(</w:t>
      </w:r>
      <w:r w:rsidR="008574DE" w:rsidRPr="00BF4429">
        <w:rPr>
          <w:b/>
          <w:sz w:val="24"/>
        </w:rPr>
        <w:t>Investigator name</w:t>
      </w:r>
      <w:r w:rsidR="008574DE">
        <w:rPr>
          <w:sz w:val="24"/>
        </w:rPr>
        <w:t xml:space="preserve">: </w:t>
      </w:r>
      <w:r w:rsidR="008574DE" w:rsidRPr="00277794">
        <w:rPr>
          <w:color w:val="0000FF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574DE" w:rsidRPr="00277794">
        <w:rPr>
          <w:color w:val="0000FF"/>
          <w:sz w:val="24"/>
        </w:rPr>
        <w:instrText xml:space="preserve"> FORMTEXT </w:instrText>
      </w:r>
      <w:r w:rsidR="008574DE" w:rsidRPr="00277794">
        <w:rPr>
          <w:color w:val="0000FF"/>
          <w:sz w:val="24"/>
        </w:rPr>
      </w:r>
      <w:r w:rsidR="008574DE" w:rsidRPr="00277794">
        <w:rPr>
          <w:color w:val="0000FF"/>
          <w:sz w:val="24"/>
        </w:rPr>
        <w:fldChar w:fldCharType="separate"/>
      </w:r>
      <w:r w:rsidR="008574DE" w:rsidRPr="00277794">
        <w:rPr>
          <w:noProof/>
          <w:color w:val="0000FF"/>
          <w:sz w:val="24"/>
        </w:rPr>
        <w:t> </w:t>
      </w:r>
      <w:r w:rsidR="008574DE" w:rsidRPr="00277794">
        <w:rPr>
          <w:noProof/>
          <w:color w:val="0000FF"/>
          <w:sz w:val="24"/>
        </w:rPr>
        <w:t> </w:t>
      </w:r>
      <w:r w:rsidR="008574DE" w:rsidRPr="00277794">
        <w:rPr>
          <w:noProof/>
          <w:color w:val="0000FF"/>
          <w:sz w:val="24"/>
        </w:rPr>
        <w:t> </w:t>
      </w:r>
      <w:r w:rsidR="008574DE" w:rsidRPr="00277794">
        <w:rPr>
          <w:noProof/>
          <w:color w:val="0000FF"/>
          <w:sz w:val="24"/>
        </w:rPr>
        <w:t> </w:t>
      </w:r>
      <w:r w:rsidR="008574DE" w:rsidRPr="00277794">
        <w:rPr>
          <w:noProof/>
          <w:color w:val="0000FF"/>
          <w:sz w:val="24"/>
        </w:rPr>
        <w:t> </w:t>
      </w:r>
      <w:r w:rsidR="008574DE" w:rsidRPr="00277794">
        <w:rPr>
          <w:color w:val="0000FF"/>
          <w:sz w:val="24"/>
        </w:rPr>
        <w:fldChar w:fldCharType="end"/>
      </w:r>
      <w:r w:rsidR="008574DE" w:rsidRPr="00BF4429">
        <w:rPr>
          <w:sz w:val="24"/>
        </w:rPr>
        <w:t>)</w:t>
      </w:r>
    </w:p>
    <w:p w14:paraId="2517D2E8" w14:textId="77777777" w:rsidR="00122D9A" w:rsidRDefault="00BF4650" w:rsidP="00D94AE1">
      <w:pPr>
        <w:spacing w:after="80" w:line="240" w:lineRule="auto"/>
        <w:ind w:left="2430" w:hanging="270"/>
        <w:contextualSpacing/>
        <w:rPr>
          <w:sz w:val="24"/>
        </w:rPr>
      </w:pPr>
      <w:sdt>
        <w:sdtPr>
          <w:rPr>
            <w:sz w:val="24"/>
          </w:rPr>
          <w:id w:val="-527565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74DE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8574DE" w:rsidRPr="00337C42">
        <w:rPr>
          <w:sz w:val="24"/>
        </w:rPr>
        <w:t xml:space="preserve"> </w:t>
      </w:r>
      <w:r w:rsidR="008574DE">
        <w:rPr>
          <w:sz w:val="24"/>
        </w:rPr>
        <w:t xml:space="preserve">I confirm that the sponsor has been informed of </w:t>
      </w:r>
      <w:r w:rsidR="00630600">
        <w:rPr>
          <w:sz w:val="24"/>
        </w:rPr>
        <w:t xml:space="preserve">and approved </w:t>
      </w:r>
      <w:r w:rsidR="008574DE">
        <w:rPr>
          <w:sz w:val="24"/>
        </w:rPr>
        <w:t>the site’s planned/implemented actions</w:t>
      </w:r>
      <w:r w:rsidR="00122D9A">
        <w:rPr>
          <w:sz w:val="24"/>
        </w:rPr>
        <w:t xml:space="preserve">. </w:t>
      </w:r>
    </w:p>
    <w:p w14:paraId="065B18DF" w14:textId="3380A846" w:rsidR="008574DE" w:rsidRDefault="00122D9A" w:rsidP="00D94AE1">
      <w:pPr>
        <w:spacing w:after="80" w:line="240" w:lineRule="auto"/>
        <w:ind w:left="2430" w:hanging="270"/>
        <w:contextualSpacing/>
        <w:rPr>
          <w:sz w:val="24"/>
        </w:rPr>
      </w:pPr>
      <w:r>
        <w:rPr>
          <w:rFonts w:ascii="MS Gothic" w:eastAsia="MS Gothic" w:hAnsi="MS Gothic" w:hint="eastAsia"/>
          <w:sz w:val="24"/>
        </w:rPr>
        <w:t xml:space="preserve"> </w:t>
      </w:r>
      <w:r>
        <w:rPr>
          <w:rFonts w:ascii="MS Gothic" w:eastAsia="MS Gothic" w:hAnsi="MS Gothic"/>
          <w:sz w:val="24"/>
        </w:rPr>
        <w:t xml:space="preserve"> </w:t>
      </w:r>
      <w:r>
        <w:rPr>
          <w:sz w:val="24"/>
        </w:rPr>
        <w:t>Provide documentation of sponsor/CRO acknowledgement.</w:t>
      </w:r>
      <w:r w:rsidR="008574DE">
        <w:rPr>
          <w:sz w:val="24"/>
        </w:rPr>
        <w:t xml:space="preserve"> </w:t>
      </w:r>
    </w:p>
    <w:p w14:paraId="69C4670F" w14:textId="2EB29E4A" w:rsidR="00D94AE1" w:rsidRDefault="00D94AE1" w:rsidP="00D94AE1">
      <w:pPr>
        <w:spacing w:after="80" w:line="240" w:lineRule="auto"/>
        <w:ind w:left="2430" w:hanging="270"/>
        <w:contextualSpacing/>
        <w:rPr>
          <w:sz w:val="24"/>
        </w:rPr>
      </w:pPr>
    </w:p>
    <w:p w14:paraId="156F4FAE" w14:textId="77777777" w:rsidR="00D94AE1" w:rsidRDefault="00D94AE1" w:rsidP="00D94AE1">
      <w:pPr>
        <w:spacing w:after="80" w:line="240" w:lineRule="auto"/>
        <w:ind w:left="2430" w:hanging="270"/>
        <w:contextualSpacing/>
        <w:rPr>
          <w:sz w:val="24"/>
        </w:rPr>
      </w:pPr>
    </w:p>
    <w:p w14:paraId="74C0152B" w14:textId="2472735C" w:rsidR="006473FD" w:rsidRPr="00337C42" w:rsidRDefault="006473FD" w:rsidP="006037E7">
      <w:pPr>
        <w:rPr>
          <w:b/>
          <w:color w:val="0000FF"/>
          <w:sz w:val="28"/>
        </w:rPr>
      </w:pPr>
      <w:r w:rsidRPr="00337C42">
        <w:rPr>
          <w:b/>
          <w:color w:val="0000FF"/>
          <w:sz w:val="28"/>
        </w:rPr>
        <w:t>SUBMISSION TIMING (choose one)</w:t>
      </w:r>
    </w:p>
    <w:p w14:paraId="53BBC6CA" w14:textId="015C107C" w:rsidR="0000501C" w:rsidRPr="0014188F" w:rsidRDefault="00F74ED4" w:rsidP="006037E7">
      <w:r w:rsidRPr="0014188F">
        <w:t>Preferably, changes to research should be submitted to the IRB prior to implementation. However, the IRB recognizes that the regulations allow changes to eliminate apparent immediate hazards to subjects</w:t>
      </w:r>
      <w:r w:rsidR="006473FD">
        <w:t xml:space="preserve"> to be implemented prior to IRB review</w:t>
      </w:r>
      <w:r w:rsidR="00AE124B">
        <w:t xml:space="preserve"> (</w:t>
      </w:r>
      <w:r w:rsidR="009958FA">
        <w:t xml:space="preserve">FDA </w:t>
      </w:r>
      <w:r w:rsidR="00AE124B">
        <w:t>21 CFR 56.108(a)(4</w:t>
      </w:r>
      <w:r w:rsidR="009958FA">
        <w:t xml:space="preserve">), HHS </w:t>
      </w:r>
      <w:r w:rsidR="00AE124B">
        <w:t>45 CFR 46.108(a)(3)</w:t>
      </w:r>
      <w:r w:rsidR="009958FA">
        <w:t xml:space="preserve"> and the Canadian regulations TCPS 2 (2018) Article 6.15</w:t>
      </w:r>
      <w:r w:rsidR="00AE124B">
        <w:t>)</w:t>
      </w:r>
      <w:r w:rsidRPr="0014188F">
        <w:t>.</w:t>
      </w:r>
      <w:r w:rsidR="0000501C" w:rsidRPr="0014188F">
        <w:t xml:space="preserve"> These changes must be submitted to the IRB within </w:t>
      </w:r>
      <w:r w:rsidR="00AC3C6C" w:rsidRPr="0014188F">
        <w:t>5</w:t>
      </w:r>
      <w:r w:rsidR="0014188F" w:rsidRPr="0014188F">
        <w:t xml:space="preserve"> </w:t>
      </w:r>
      <w:r w:rsidR="0000501C" w:rsidRPr="0014188F">
        <w:t xml:space="preserve">days after implementation. </w:t>
      </w:r>
    </w:p>
    <w:p w14:paraId="49C38354" w14:textId="2C5914D0" w:rsidR="006473FD" w:rsidRPr="0014188F" w:rsidRDefault="00BF4650" w:rsidP="006473FD">
      <w:pPr>
        <w:ind w:left="720"/>
        <w:rPr>
          <w:b/>
          <w:sz w:val="24"/>
        </w:rPr>
      </w:pPr>
      <w:sdt>
        <w:sdtPr>
          <w:rPr>
            <w:sz w:val="24"/>
          </w:rPr>
          <w:id w:val="881441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48F9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6473FD" w:rsidRPr="0014188F">
        <w:rPr>
          <w:sz w:val="24"/>
        </w:rPr>
        <w:t xml:space="preserve"> </w:t>
      </w:r>
      <w:r w:rsidR="006473FD" w:rsidRPr="0014188F">
        <w:rPr>
          <w:b/>
          <w:sz w:val="24"/>
        </w:rPr>
        <w:t>Changes submitted will be implemented after IRB review and approval</w:t>
      </w:r>
    </w:p>
    <w:p w14:paraId="23874D69" w14:textId="434F3E8E" w:rsidR="006473FD" w:rsidRPr="0014188F" w:rsidRDefault="00BF4650" w:rsidP="006473FD">
      <w:pPr>
        <w:ind w:left="720"/>
        <w:rPr>
          <w:sz w:val="24"/>
        </w:rPr>
      </w:pPr>
      <w:sdt>
        <w:sdtPr>
          <w:rPr>
            <w:sz w:val="24"/>
          </w:rPr>
          <w:id w:val="-651988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48F9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6473FD" w:rsidRPr="0014188F">
        <w:rPr>
          <w:sz w:val="24"/>
        </w:rPr>
        <w:t xml:space="preserve"> </w:t>
      </w:r>
      <w:r w:rsidR="006473FD" w:rsidRPr="0014188F">
        <w:rPr>
          <w:b/>
          <w:sz w:val="24"/>
        </w:rPr>
        <w:t>Changes submitted have already been implemented</w:t>
      </w:r>
      <w:r w:rsidR="006473FD" w:rsidRPr="0014188F">
        <w:rPr>
          <w:sz w:val="24"/>
        </w:rPr>
        <w:t xml:space="preserve"> </w:t>
      </w:r>
    </w:p>
    <w:p w14:paraId="22D354AA" w14:textId="4086B3C9" w:rsidR="0000501C" w:rsidRDefault="0000501C" w:rsidP="006473FD">
      <w:pPr>
        <w:ind w:left="1440"/>
        <w:contextualSpacing/>
      </w:pPr>
      <w:r w:rsidRPr="0014188F">
        <w:t xml:space="preserve">If changes were implemented greater than </w:t>
      </w:r>
      <w:r w:rsidR="00AC3C6C" w:rsidRPr="0014188F">
        <w:t>5</w:t>
      </w:r>
      <w:r w:rsidRPr="0014188F">
        <w:t xml:space="preserve"> days</w:t>
      </w:r>
      <w:r w:rsidR="0059123C">
        <w:t xml:space="preserve"> ago</w:t>
      </w:r>
      <w:r w:rsidRPr="0014188F">
        <w:t xml:space="preserve">, you must </w:t>
      </w:r>
      <w:r w:rsidR="006473FD" w:rsidRPr="0014188F">
        <w:t>provide</w:t>
      </w:r>
      <w:r w:rsidRPr="0014188F">
        <w:t xml:space="preserve"> an explanation </w:t>
      </w:r>
      <w:r w:rsidR="00EA4B8B" w:rsidRPr="0014188F">
        <w:t xml:space="preserve">for the delay in reporting to the IRB </w:t>
      </w:r>
      <w:r w:rsidR="006473FD" w:rsidRPr="0014188F">
        <w:t>either below or</w:t>
      </w:r>
      <w:r w:rsidR="006473FD">
        <w:t xml:space="preserve"> </w:t>
      </w:r>
      <w:r w:rsidR="00EA4B8B">
        <w:t xml:space="preserve">submitted in </w:t>
      </w:r>
      <w:r w:rsidR="00AE124B">
        <w:t>an attachment to this submission</w:t>
      </w:r>
      <w:r w:rsidRPr="00121B18">
        <w:t>.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7910"/>
      </w:tblGrid>
      <w:tr w:rsidR="006473FD" w14:paraId="3AEAE588" w14:textId="77777777" w:rsidTr="007007D4">
        <w:trPr>
          <w:trHeight w:val="503"/>
        </w:trPr>
        <w:tc>
          <w:tcPr>
            <w:tcW w:w="9576" w:type="dxa"/>
          </w:tcPr>
          <w:p w14:paraId="1A11E0D4" w14:textId="3A1945EE" w:rsidR="006473FD" w:rsidRDefault="006473FD" w:rsidP="00337C42">
            <w:pPr>
              <w:contextualSpacing/>
              <w:rPr>
                <w:sz w:val="24"/>
              </w:rPr>
            </w:pPr>
            <w:r w:rsidRPr="00121B18">
              <w:rPr>
                <w:color w:val="0000FF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121B18">
              <w:rPr>
                <w:color w:val="0000FF"/>
                <w:sz w:val="24"/>
              </w:rPr>
              <w:instrText xml:space="preserve"> FORMTEXT </w:instrText>
            </w:r>
            <w:r w:rsidRPr="00121B18">
              <w:rPr>
                <w:color w:val="0000FF"/>
                <w:sz w:val="24"/>
              </w:rPr>
            </w:r>
            <w:r w:rsidRPr="00121B18">
              <w:rPr>
                <w:color w:val="0000FF"/>
                <w:sz w:val="24"/>
              </w:rPr>
              <w:fldChar w:fldCharType="separate"/>
            </w:r>
            <w:r w:rsidRPr="00121B18">
              <w:rPr>
                <w:noProof/>
                <w:color w:val="0000FF"/>
                <w:sz w:val="24"/>
              </w:rPr>
              <w:t> </w:t>
            </w:r>
            <w:r w:rsidRPr="00121B18">
              <w:rPr>
                <w:noProof/>
                <w:color w:val="0000FF"/>
                <w:sz w:val="24"/>
              </w:rPr>
              <w:t> </w:t>
            </w:r>
            <w:r w:rsidRPr="00121B18">
              <w:rPr>
                <w:noProof/>
                <w:color w:val="0000FF"/>
                <w:sz w:val="24"/>
              </w:rPr>
              <w:t> </w:t>
            </w:r>
            <w:r w:rsidRPr="00121B18">
              <w:rPr>
                <w:noProof/>
                <w:color w:val="0000FF"/>
                <w:sz w:val="24"/>
              </w:rPr>
              <w:t> </w:t>
            </w:r>
            <w:r w:rsidRPr="00121B18">
              <w:rPr>
                <w:noProof/>
                <w:color w:val="0000FF"/>
                <w:sz w:val="24"/>
              </w:rPr>
              <w:t> </w:t>
            </w:r>
            <w:r w:rsidRPr="00121B18">
              <w:rPr>
                <w:color w:val="0000FF"/>
                <w:sz w:val="24"/>
              </w:rPr>
              <w:fldChar w:fldCharType="end"/>
            </w:r>
            <w:bookmarkEnd w:id="0"/>
          </w:p>
        </w:tc>
      </w:tr>
    </w:tbl>
    <w:p w14:paraId="37F47614" w14:textId="77777777" w:rsidR="005C48F9" w:rsidRPr="00121B18" w:rsidRDefault="005C48F9" w:rsidP="00121B18">
      <w:pPr>
        <w:ind w:left="1440"/>
        <w:rPr>
          <w:sz w:val="24"/>
        </w:rPr>
      </w:pPr>
    </w:p>
    <w:p w14:paraId="108AF9F4" w14:textId="6690D2E7" w:rsidR="006473FD" w:rsidRPr="0018290E" w:rsidRDefault="000150F7" w:rsidP="000150F7">
      <w:pPr>
        <w:rPr>
          <w:b/>
          <w:color w:val="191EDD"/>
          <w:sz w:val="28"/>
        </w:rPr>
      </w:pPr>
      <w:r w:rsidRPr="0018290E">
        <w:rPr>
          <w:b/>
          <w:color w:val="191EDD"/>
          <w:sz w:val="28"/>
        </w:rPr>
        <w:t>SUBMISSION DOCUMENTS (choose as applicable):</w:t>
      </w:r>
    </w:p>
    <w:p w14:paraId="50FED06D" w14:textId="3A9DC640" w:rsidR="000150F7" w:rsidRPr="00121B18" w:rsidRDefault="006473FD" w:rsidP="006037E7">
      <w:pPr>
        <w:rPr>
          <w:i/>
        </w:rPr>
      </w:pPr>
      <w:r w:rsidRPr="0018290E">
        <w:rPr>
          <w:i/>
        </w:rPr>
        <w:t>All Changes in Research are subject to standard IRB review fees.</w:t>
      </w:r>
    </w:p>
    <w:p w14:paraId="35329863" w14:textId="419635A5" w:rsidR="00146127" w:rsidRDefault="00BF4650" w:rsidP="00407B9D">
      <w:pPr>
        <w:spacing w:after="120" w:line="240" w:lineRule="auto"/>
        <w:ind w:left="720"/>
        <w:rPr>
          <w:sz w:val="24"/>
        </w:rPr>
      </w:pPr>
      <w:sdt>
        <w:sdtPr>
          <w:rPr>
            <w:sz w:val="24"/>
          </w:rPr>
          <w:id w:val="570158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48F9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146127" w:rsidRPr="00121B18">
        <w:rPr>
          <w:sz w:val="24"/>
        </w:rPr>
        <w:t xml:space="preserve"> </w:t>
      </w:r>
      <w:r w:rsidR="00146127" w:rsidRPr="00121B18">
        <w:rPr>
          <w:b/>
          <w:sz w:val="24"/>
        </w:rPr>
        <w:t xml:space="preserve">Letters </w:t>
      </w:r>
      <w:r w:rsidR="00DD341E" w:rsidRPr="00121B18">
        <w:rPr>
          <w:b/>
          <w:sz w:val="24"/>
        </w:rPr>
        <w:t>or</w:t>
      </w:r>
      <w:r w:rsidR="00146127" w:rsidRPr="00121B18">
        <w:rPr>
          <w:b/>
          <w:sz w:val="24"/>
        </w:rPr>
        <w:t xml:space="preserve"> directives to subjects</w:t>
      </w:r>
      <w:r w:rsidR="00146127" w:rsidRPr="00121B18">
        <w:rPr>
          <w:sz w:val="24"/>
        </w:rPr>
        <w:t xml:space="preserve"> </w:t>
      </w:r>
    </w:p>
    <w:p w14:paraId="266F587B" w14:textId="0BC938D7" w:rsidR="00AC3C6C" w:rsidRDefault="00BF4650" w:rsidP="00407B9D">
      <w:pPr>
        <w:spacing w:after="120" w:line="240" w:lineRule="auto"/>
        <w:ind w:left="720"/>
        <w:rPr>
          <w:sz w:val="24"/>
        </w:rPr>
      </w:pPr>
      <w:sdt>
        <w:sdtPr>
          <w:rPr>
            <w:sz w:val="24"/>
          </w:rPr>
          <w:id w:val="1142310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C6C" w:rsidRPr="00121B18">
            <w:rPr>
              <w:rFonts w:ascii="MS Gothic" w:eastAsia="MS Gothic" w:hAnsi="MS Gothic"/>
              <w:sz w:val="24"/>
            </w:rPr>
            <w:t>☐</w:t>
          </w:r>
        </w:sdtContent>
      </w:sdt>
      <w:r w:rsidR="00AC3C6C" w:rsidRPr="00121B18">
        <w:rPr>
          <w:sz w:val="24"/>
        </w:rPr>
        <w:t xml:space="preserve"> </w:t>
      </w:r>
      <w:r w:rsidR="00AC3C6C">
        <w:rPr>
          <w:b/>
          <w:sz w:val="24"/>
        </w:rPr>
        <w:t>Revised Consent Form or Informed Consent Form Addendum</w:t>
      </w:r>
      <w:r w:rsidR="00AC3C6C" w:rsidRPr="00121B18">
        <w:rPr>
          <w:sz w:val="24"/>
        </w:rPr>
        <w:t xml:space="preserve"> </w:t>
      </w:r>
    </w:p>
    <w:p w14:paraId="609E44FC" w14:textId="03A48311" w:rsidR="00797F70" w:rsidRDefault="00797F70" w:rsidP="00797F70">
      <w:pPr>
        <w:spacing w:after="120" w:line="240" w:lineRule="auto"/>
        <w:ind w:left="1440"/>
        <w:rPr>
          <w:sz w:val="24"/>
        </w:rPr>
      </w:pPr>
      <w:r>
        <w:rPr>
          <w:sz w:val="24"/>
        </w:rPr>
        <w:t>With w</w:t>
      </w:r>
      <w:r w:rsidR="00446C6B">
        <w:rPr>
          <w:sz w:val="24"/>
        </w:rPr>
        <w:t>hich subjects</w:t>
      </w:r>
      <w:r>
        <w:rPr>
          <w:sz w:val="24"/>
        </w:rPr>
        <w:t xml:space="preserve"> do you plan to use the revised consent form or addendum?</w:t>
      </w:r>
    </w:p>
    <w:p w14:paraId="4F3FE425" w14:textId="665FB82A" w:rsidR="00446C6B" w:rsidRDefault="00797F70" w:rsidP="00797F70">
      <w:pPr>
        <w:spacing w:after="120" w:line="240" w:lineRule="auto"/>
        <w:ind w:left="1440"/>
        <w:rPr>
          <w:sz w:val="24"/>
        </w:rPr>
      </w:pPr>
      <w:r>
        <w:rPr>
          <w:sz w:val="24"/>
        </w:rPr>
        <w:tab/>
      </w:r>
      <w:sdt>
        <w:sdtPr>
          <w:rPr>
            <w:sz w:val="24"/>
          </w:rPr>
          <w:id w:val="954214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21B18">
            <w:rPr>
              <w:rFonts w:ascii="MS Gothic" w:eastAsia="MS Gothic" w:hAnsi="MS Gothic"/>
              <w:sz w:val="24"/>
            </w:rPr>
            <w:t>☐</w:t>
          </w:r>
        </w:sdtContent>
      </w:sdt>
      <w:r>
        <w:rPr>
          <w:sz w:val="24"/>
        </w:rPr>
        <w:t xml:space="preserve"> All current subjects and all future subjects</w:t>
      </w:r>
    </w:p>
    <w:p w14:paraId="75F8C0D6" w14:textId="0ACF7399" w:rsidR="00797F70" w:rsidRDefault="00797F70" w:rsidP="00797F70">
      <w:pPr>
        <w:spacing w:after="120" w:line="240" w:lineRule="auto"/>
        <w:ind w:left="1440"/>
        <w:rPr>
          <w:sz w:val="24"/>
        </w:rPr>
      </w:pPr>
      <w:r>
        <w:rPr>
          <w:sz w:val="24"/>
        </w:rPr>
        <w:tab/>
      </w:r>
      <w:sdt>
        <w:sdtPr>
          <w:rPr>
            <w:sz w:val="24"/>
          </w:rPr>
          <w:id w:val="-664780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21B18">
            <w:rPr>
              <w:rFonts w:ascii="MS Gothic" w:eastAsia="MS Gothic" w:hAnsi="MS Gothic"/>
              <w:sz w:val="24"/>
            </w:rPr>
            <w:t>☐</w:t>
          </w:r>
        </w:sdtContent>
      </w:sdt>
      <w:r>
        <w:rPr>
          <w:sz w:val="24"/>
        </w:rPr>
        <w:t xml:space="preserve"> Only future subjects</w:t>
      </w:r>
    </w:p>
    <w:p w14:paraId="539273E5" w14:textId="3F5BF1BC" w:rsidR="00797F70" w:rsidRDefault="00797F70" w:rsidP="00C12195">
      <w:pPr>
        <w:spacing w:after="120" w:line="240" w:lineRule="auto"/>
        <w:ind w:left="1440"/>
        <w:rPr>
          <w:sz w:val="24"/>
        </w:rPr>
      </w:pPr>
      <w:r>
        <w:rPr>
          <w:sz w:val="24"/>
        </w:rPr>
        <w:tab/>
      </w:r>
      <w:sdt>
        <w:sdtPr>
          <w:rPr>
            <w:sz w:val="24"/>
          </w:rPr>
          <w:id w:val="277067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21B18">
            <w:rPr>
              <w:rFonts w:ascii="MS Gothic" w:eastAsia="MS Gothic" w:hAnsi="MS Gothic"/>
              <w:sz w:val="24"/>
            </w:rPr>
            <w:t>☐</w:t>
          </w:r>
        </w:sdtContent>
      </w:sdt>
      <w:r>
        <w:rPr>
          <w:sz w:val="24"/>
        </w:rPr>
        <w:t xml:space="preserve"> Other </w:t>
      </w:r>
      <w:r w:rsidRPr="00121B18">
        <w:rPr>
          <w:color w:val="0000FF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21B18">
        <w:rPr>
          <w:color w:val="0000FF"/>
          <w:sz w:val="24"/>
        </w:rPr>
        <w:instrText xml:space="preserve"> FORMTEXT </w:instrText>
      </w:r>
      <w:r w:rsidRPr="00121B18">
        <w:rPr>
          <w:color w:val="0000FF"/>
          <w:sz w:val="24"/>
        </w:rPr>
      </w:r>
      <w:r w:rsidRPr="00121B18">
        <w:rPr>
          <w:color w:val="0000FF"/>
          <w:sz w:val="24"/>
        </w:rPr>
        <w:fldChar w:fldCharType="separate"/>
      </w:r>
      <w:r w:rsidRPr="00121B18">
        <w:rPr>
          <w:noProof/>
          <w:color w:val="0000FF"/>
          <w:sz w:val="24"/>
        </w:rPr>
        <w:t> </w:t>
      </w:r>
      <w:r w:rsidRPr="00121B18">
        <w:rPr>
          <w:noProof/>
          <w:color w:val="0000FF"/>
          <w:sz w:val="24"/>
        </w:rPr>
        <w:t> </w:t>
      </w:r>
      <w:r w:rsidRPr="00121B18">
        <w:rPr>
          <w:noProof/>
          <w:color w:val="0000FF"/>
          <w:sz w:val="24"/>
        </w:rPr>
        <w:t> </w:t>
      </w:r>
      <w:r w:rsidRPr="00121B18">
        <w:rPr>
          <w:noProof/>
          <w:color w:val="0000FF"/>
          <w:sz w:val="24"/>
        </w:rPr>
        <w:t> </w:t>
      </w:r>
      <w:r w:rsidRPr="00121B18">
        <w:rPr>
          <w:noProof/>
          <w:color w:val="0000FF"/>
          <w:sz w:val="24"/>
        </w:rPr>
        <w:t> </w:t>
      </w:r>
      <w:r w:rsidRPr="00121B18">
        <w:rPr>
          <w:color w:val="0000FF"/>
          <w:sz w:val="24"/>
        </w:rPr>
        <w:fldChar w:fldCharType="end"/>
      </w:r>
    </w:p>
    <w:p w14:paraId="461E9B8D" w14:textId="326E9B63" w:rsidR="00A4135D" w:rsidRDefault="00BF4650" w:rsidP="00407B9D">
      <w:pPr>
        <w:spacing w:after="120" w:line="240" w:lineRule="auto"/>
        <w:ind w:left="990" w:hanging="270"/>
        <w:rPr>
          <w:b/>
          <w:sz w:val="24"/>
        </w:rPr>
      </w:pPr>
      <w:sdt>
        <w:sdtPr>
          <w:rPr>
            <w:sz w:val="24"/>
          </w:rPr>
          <w:id w:val="1751933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48F9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8B293B" w:rsidRPr="00121B18">
        <w:rPr>
          <w:sz w:val="24"/>
        </w:rPr>
        <w:t xml:space="preserve"> </w:t>
      </w:r>
      <w:r w:rsidR="000666EE">
        <w:rPr>
          <w:b/>
          <w:sz w:val="24"/>
        </w:rPr>
        <w:t>Protocol Amendment, D</w:t>
      </w:r>
      <w:r w:rsidR="00941467" w:rsidRPr="00121B18">
        <w:rPr>
          <w:b/>
          <w:sz w:val="24"/>
        </w:rPr>
        <w:t>eviation Memo</w:t>
      </w:r>
      <w:r w:rsidR="00C16855" w:rsidRPr="00121B18">
        <w:rPr>
          <w:b/>
          <w:sz w:val="24"/>
        </w:rPr>
        <w:t xml:space="preserve">, </w:t>
      </w:r>
      <w:r w:rsidR="0000501C" w:rsidRPr="00121B18">
        <w:rPr>
          <w:b/>
          <w:sz w:val="24"/>
        </w:rPr>
        <w:t xml:space="preserve">Administrative Change Memo, Protocol Clarification, </w:t>
      </w:r>
      <w:r w:rsidR="008B293B" w:rsidRPr="00121B18">
        <w:rPr>
          <w:b/>
          <w:sz w:val="24"/>
        </w:rPr>
        <w:t>Investigator Notice</w:t>
      </w:r>
      <w:r w:rsidR="00C16855" w:rsidRPr="00121B18">
        <w:rPr>
          <w:b/>
          <w:sz w:val="24"/>
        </w:rPr>
        <w:t xml:space="preserve">, or other </w:t>
      </w:r>
      <w:r w:rsidR="0000501C" w:rsidRPr="00121B18">
        <w:rPr>
          <w:b/>
          <w:sz w:val="24"/>
        </w:rPr>
        <w:t>change in research documentation</w:t>
      </w:r>
      <w:r w:rsidR="008B293B" w:rsidRPr="00121B18">
        <w:rPr>
          <w:b/>
          <w:sz w:val="24"/>
        </w:rPr>
        <w:t xml:space="preserve"> </w:t>
      </w:r>
    </w:p>
    <w:p w14:paraId="6BF57556" w14:textId="2646130B" w:rsidR="00753B63" w:rsidRDefault="00BF4650" w:rsidP="006A264B">
      <w:pPr>
        <w:spacing w:after="120" w:line="240" w:lineRule="auto"/>
        <w:ind w:left="990" w:hanging="270"/>
        <w:rPr>
          <w:b/>
          <w:sz w:val="24"/>
        </w:rPr>
      </w:pPr>
      <w:sdt>
        <w:sdtPr>
          <w:rPr>
            <w:sz w:val="24"/>
          </w:rPr>
          <w:id w:val="-754355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2D9A" w:rsidRPr="00121B18">
            <w:rPr>
              <w:rFonts w:ascii="MS Gothic" w:eastAsia="MS Gothic" w:hAnsi="MS Gothic"/>
              <w:sz w:val="24"/>
            </w:rPr>
            <w:t>☐</w:t>
          </w:r>
        </w:sdtContent>
      </w:sdt>
      <w:r w:rsidR="00122D9A" w:rsidRPr="00121B18">
        <w:rPr>
          <w:sz w:val="24"/>
        </w:rPr>
        <w:t xml:space="preserve"> </w:t>
      </w:r>
      <w:r w:rsidR="00122D9A">
        <w:rPr>
          <w:b/>
          <w:sz w:val="24"/>
        </w:rPr>
        <w:t>Site</w:t>
      </w:r>
      <w:r w:rsidR="009958FA">
        <w:rPr>
          <w:b/>
          <w:sz w:val="24"/>
        </w:rPr>
        <w:t xml:space="preserve"> Status</w:t>
      </w:r>
    </w:p>
    <w:p w14:paraId="22C5946B" w14:textId="49BBAF04" w:rsidR="00122D9A" w:rsidRPr="00753B63" w:rsidRDefault="00753B63" w:rsidP="006A264B">
      <w:pPr>
        <w:spacing w:after="120" w:line="240" w:lineRule="auto"/>
        <w:ind w:left="990" w:hanging="270"/>
        <w:rPr>
          <w:sz w:val="24"/>
        </w:rPr>
      </w:pPr>
      <w:r>
        <w:rPr>
          <w:b/>
          <w:sz w:val="24"/>
        </w:rPr>
        <w:tab/>
      </w:r>
      <w:r w:rsidRPr="00753B63">
        <w:rPr>
          <w:sz w:val="24"/>
        </w:rPr>
        <w:t xml:space="preserve">For </w:t>
      </w:r>
      <w:r>
        <w:rPr>
          <w:sz w:val="24"/>
        </w:rPr>
        <w:t xml:space="preserve">site actions, provide documentation that the sponsor/CRO has been notified and </w:t>
      </w:r>
      <w:r w:rsidR="00311CBB">
        <w:rPr>
          <w:sz w:val="24"/>
        </w:rPr>
        <w:t>has</w:t>
      </w:r>
      <w:r>
        <w:rPr>
          <w:sz w:val="24"/>
        </w:rPr>
        <w:t xml:space="preserve"> acknowledged the site’s actions</w:t>
      </w:r>
    </w:p>
    <w:p w14:paraId="5C64CF3A" w14:textId="63BF1CB9" w:rsidR="00753B63" w:rsidRDefault="00BF4650" w:rsidP="00FA0910">
      <w:pPr>
        <w:spacing w:after="120" w:line="240" w:lineRule="auto"/>
        <w:ind w:left="1710" w:hanging="270"/>
        <w:rPr>
          <w:sz w:val="24"/>
        </w:rPr>
      </w:pPr>
      <w:sdt>
        <w:sdtPr>
          <w:rPr>
            <w:sz w:val="24"/>
          </w:rPr>
          <w:id w:val="2117861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B63" w:rsidRPr="00121B18">
            <w:rPr>
              <w:rFonts w:ascii="MS Gothic" w:eastAsia="MS Gothic" w:hAnsi="MS Gothic"/>
              <w:sz w:val="24"/>
            </w:rPr>
            <w:t>☐</w:t>
          </w:r>
        </w:sdtContent>
      </w:sdt>
      <w:r w:rsidR="00753B63">
        <w:rPr>
          <w:sz w:val="24"/>
        </w:rPr>
        <w:t xml:space="preserve"> Site will suspend</w:t>
      </w:r>
      <w:r w:rsidR="00324A04">
        <w:rPr>
          <w:sz w:val="24"/>
        </w:rPr>
        <w:t xml:space="preserve"> all or some</w:t>
      </w:r>
      <w:r w:rsidR="00753B63">
        <w:rPr>
          <w:sz w:val="24"/>
        </w:rPr>
        <w:t xml:space="preserve"> study activities during pandemic period</w:t>
      </w:r>
      <w:r w:rsidR="00311CBB">
        <w:rPr>
          <w:sz w:val="24"/>
        </w:rPr>
        <w:t xml:space="preserve"> with plans to resume when feasible</w:t>
      </w:r>
    </w:p>
    <w:p w14:paraId="6826EA41" w14:textId="07CECFEE" w:rsidR="00753B63" w:rsidRPr="00DA23D2" w:rsidRDefault="00753B63" w:rsidP="00FA0910">
      <w:pPr>
        <w:pStyle w:val="ListParagraph"/>
        <w:numPr>
          <w:ilvl w:val="2"/>
          <w:numId w:val="6"/>
        </w:numPr>
        <w:spacing w:after="120" w:line="240" w:lineRule="auto"/>
        <w:rPr>
          <w:sz w:val="24"/>
        </w:rPr>
      </w:pPr>
      <w:r w:rsidRPr="00DA23D2">
        <w:rPr>
          <w:sz w:val="24"/>
        </w:rPr>
        <w:t>Choose one:</w:t>
      </w:r>
    </w:p>
    <w:p w14:paraId="37F5A13F" w14:textId="77777777" w:rsidR="00753B63" w:rsidRDefault="00BF4650" w:rsidP="00FA0910">
      <w:pPr>
        <w:pStyle w:val="ListParagraph"/>
        <w:spacing w:after="120" w:line="240" w:lineRule="auto"/>
        <w:ind w:left="3240" w:hanging="360"/>
        <w:rPr>
          <w:sz w:val="24"/>
        </w:rPr>
      </w:pPr>
      <w:sdt>
        <w:sdtPr>
          <w:rPr>
            <w:sz w:val="24"/>
          </w:rPr>
          <w:id w:val="618258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B63" w:rsidRPr="00121B18">
            <w:rPr>
              <w:rFonts w:ascii="MS Gothic" w:eastAsia="MS Gothic" w:hAnsi="MS Gothic"/>
              <w:sz w:val="24"/>
            </w:rPr>
            <w:t>☐</w:t>
          </w:r>
        </w:sdtContent>
      </w:sdt>
      <w:r w:rsidR="00753B63">
        <w:rPr>
          <w:sz w:val="24"/>
        </w:rPr>
        <w:t xml:space="preserve"> There are no more active subjects left or the only subject interaction is limited to follow-up calls or questionnaires</w:t>
      </w:r>
    </w:p>
    <w:p w14:paraId="6537BB5C" w14:textId="77777777" w:rsidR="00753B63" w:rsidRDefault="00BF4650" w:rsidP="00753B63">
      <w:pPr>
        <w:pStyle w:val="ListParagraph"/>
        <w:spacing w:after="120" w:line="240" w:lineRule="auto"/>
        <w:ind w:left="3150" w:hanging="270"/>
        <w:rPr>
          <w:sz w:val="24"/>
        </w:rPr>
      </w:pPr>
      <w:sdt>
        <w:sdtPr>
          <w:rPr>
            <w:sz w:val="24"/>
          </w:rPr>
          <w:id w:val="589423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B63" w:rsidRPr="00121B18">
            <w:rPr>
              <w:rFonts w:ascii="MS Gothic" w:eastAsia="MS Gothic" w:hAnsi="MS Gothic"/>
              <w:sz w:val="24"/>
            </w:rPr>
            <w:t>☐</w:t>
          </w:r>
        </w:sdtContent>
      </w:sdt>
      <w:r w:rsidR="00753B63" w:rsidRPr="00121B18">
        <w:rPr>
          <w:sz w:val="24"/>
        </w:rPr>
        <w:t xml:space="preserve"> </w:t>
      </w:r>
      <w:r w:rsidR="00753B63">
        <w:rPr>
          <w:sz w:val="24"/>
        </w:rPr>
        <w:t xml:space="preserve">There are still active subjects. </w:t>
      </w:r>
    </w:p>
    <w:p w14:paraId="261BB195" w14:textId="3E362602" w:rsidR="00753B63" w:rsidRDefault="00753B63" w:rsidP="00FA0910">
      <w:pPr>
        <w:pStyle w:val="ListParagraph"/>
        <w:spacing w:after="120" w:line="240" w:lineRule="auto"/>
        <w:ind w:left="3150"/>
        <w:rPr>
          <w:sz w:val="24"/>
        </w:rPr>
      </w:pPr>
      <w:r>
        <w:rPr>
          <w:sz w:val="24"/>
        </w:rPr>
        <w:t>Describe below or attach a document describing</w:t>
      </w:r>
      <w:r w:rsidR="00324A04">
        <w:rPr>
          <w:sz w:val="24"/>
        </w:rPr>
        <w:t xml:space="preserve"> activity suspension,</w:t>
      </w:r>
      <w:r>
        <w:rPr>
          <w:sz w:val="24"/>
        </w:rPr>
        <w:t xml:space="preserve"> subject suspension</w:t>
      </w:r>
      <w:r w:rsidR="00324A04">
        <w:rPr>
          <w:sz w:val="24"/>
        </w:rPr>
        <w:t>, or any withdrawal procedures, as applicable.</w:t>
      </w:r>
    </w:p>
    <w:p w14:paraId="0F786FF5" w14:textId="77777777" w:rsidR="00753B63" w:rsidRDefault="00753B63" w:rsidP="00FA0910">
      <w:pPr>
        <w:pStyle w:val="ListParagraph"/>
        <w:spacing w:after="120" w:line="240" w:lineRule="auto"/>
        <w:ind w:left="3150"/>
        <w:rPr>
          <w:sz w:val="24"/>
        </w:rPr>
      </w:pPr>
      <w:r w:rsidRPr="0047308D">
        <w:rPr>
          <w:color w:val="0000FF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7308D">
        <w:rPr>
          <w:color w:val="0000FF"/>
          <w:sz w:val="24"/>
        </w:rPr>
        <w:instrText xml:space="preserve"> FORMTEXT </w:instrText>
      </w:r>
      <w:r w:rsidRPr="0047308D">
        <w:rPr>
          <w:color w:val="0000FF"/>
          <w:sz w:val="24"/>
        </w:rPr>
      </w:r>
      <w:r w:rsidRPr="0047308D">
        <w:rPr>
          <w:color w:val="0000FF"/>
          <w:sz w:val="24"/>
        </w:rPr>
        <w:fldChar w:fldCharType="separate"/>
      </w:r>
      <w:r w:rsidRPr="00121B18">
        <w:rPr>
          <w:noProof/>
        </w:rPr>
        <w:t> </w:t>
      </w:r>
      <w:r w:rsidRPr="00121B18">
        <w:rPr>
          <w:noProof/>
        </w:rPr>
        <w:t> </w:t>
      </w:r>
      <w:r w:rsidRPr="00121B18">
        <w:rPr>
          <w:noProof/>
        </w:rPr>
        <w:t> </w:t>
      </w:r>
      <w:r w:rsidRPr="00121B18">
        <w:rPr>
          <w:noProof/>
        </w:rPr>
        <w:t> </w:t>
      </w:r>
      <w:r w:rsidRPr="00121B18">
        <w:rPr>
          <w:noProof/>
        </w:rPr>
        <w:t> </w:t>
      </w:r>
      <w:r w:rsidRPr="0047308D">
        <w:rPr>
          <w:color w:val="0000FF"/>
          <w:sz w:val="24"/>
        </w:rPr>
        <w:fldChar w:fldCharType="end"/>
      </w:r>
    </w:p>
    <w:p w14:paraId="289F8137" w14:textId="7E1A60A2" w:rsidR="00753B63" w:rsidRDefault="00BF4650" w:rsidP="00753B63">
      <w:pPr>
        <w:spacing w:after="120" w:line="240" w:lineRule="auto"/>
        <w:ind w:left="1710" w:hanging="270"/>
        <w:rPr>
          <w:sz w:val="24"/>
        </w:rPr>
      </w:pPr>
      <w:sdt>
        <w:sdtPr>
          <w:rPr>
            <w:sz w:val="24"/>
          </w:rPr>
          <w:id w:val="-123003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B63" w:rsidRPr="00121B18">
            <w:rPr>
              <w:rFonts w:ascii="MS Gothic" w:eastAsia="MS Gothic" w:hAnsi="MS Gothic"/>
              <w:sz w:val="24"/>
            </w:rPr>
            <w:t>☐</w:t>
          </w:r>
        </w:sdtContent>
      </w:sdt>
      <w:r w:rsidR="00753B63">
        <w:rPr>
          <w:sz w:val="24"/>
        </w:rPr>
        <w:t xml:space="preserve"> Site is withdrawing completely from the study </w:t>
      </w:r>
      <w:r w:rsidR="00311CBB">
        <w:rPr>
          <w:sz w:val="24"/>
        </w:rPr>
        <w:t xml:space="preserve">(also referred to as closing/terminating) </w:t>
      </w:r>
      <w:r w:rsidR="00753B63">
        <w:rPr>
          <w:sz w:val="24"/>
        </w:rPr>
        <w:t>with no plans to resume</w:t>
      </w:r>
    </w:p>
    <w:p w14:paraId="686735E2" w14:textId="69555C58" w:rsidR="00753B63" w:rsidRDefault="00311CBB" w:rsidP="00FA0910">
      <w:pPr>
        <w:pStyle w:val="ListParagraph"/>
        <w:numPr>
          <w:ilvl w:val="2"/>
          <w:numId w:val="6"/>
        </w:numPr>
        <w:spacing w:after="120" w:line="240" w:lineRule="auto"/>
        <w:rPr>
          <w:sz w:val="24"/>
        </w:rPr>
      </w:pPr>
      <w:r>
        <w:rPr>
          <w:sz w:val="24"/>
        </w:rPr>
        <w:lastRenderedPageBreak/>
        <w:t>Submit</w:t>
      </w:r>
      <w:r w:rsidRPr="00FA0910">
        <w:rPr>
          <w:sz w:val="24"/>
        </w:rPr>
        <w:t xml:space="preserve"> a </w:t>
      </w:r>
      <w:r w:rsidRPr="00446C6B">
        <w:rPr>
          <w:b/>
          <w:sz w:val="24"/>
        </w:rPr>
        <w:t>Closure Report</w:t>
      </w:r>
      <w:r w:rsidRPr="00FA0910">
        <w:rPr>
          <w:sz w:val="24"/>
        </w:rPr>
        <w:t xml:space="preserve"> (found on the IRB’s website) </w:t>
      </w:r>
      <w:r>
        <w:rPr>
          <w:sz w:val="24"/>
        </w:rPr>
        <w:t>with this submission.</w:t>
      </w:r>
      <w:r w:rsidRPr="00311CBB">
        <w:rPr>
          <w:sz w:val="24"/>
        </w:rPr>
        <w:t xml:space="preserve"> </w:t>
      </w:r>
      <w:r>
        <w:rPr>
          <w:sz w:val="24"/>
        </w:rPr>
        <w:t>All subjects must be safely withdrawn and/or transfer procedures complete at the time of submission.</w:t>
      </w:r>
    </w:p>
    <w:p w14:paraId="785A83CF" w14:textId="77777777" w:rsidR="009958FA" w:rsidRPr="00446C6B" w:rsidRDefault="009958FA" w:rsidP="00446C6B">
      <w:pPr>
        <w:spacing w:after="120" w:line="240" w:lineRule="auto"/>
        <w:rPr>
          <w:sz w:val="24"/>
        </w:rPr>
      </w:pPr>
    </w:p>
    <w:p w14:paraId="67FDED8D" w14:textId="0543177C" w:rsidR="000666EE" w:rsidRDefault="00BF4650" w:rsidP="00407B9D">
      <w:pPr>
        <w:spacing w:after="120" w:line="240" w:lineRule="auto"/>
        <w:ind w:left="720"/>
        <w:rPr>
          <w:sz w:val="24"/>
        </w:rPr>
      </w:pPr>
      <w:sdt>
        <w:sdtPr>
          <w:rPr>
            <w:sz w:val="24"/>
          </w:rPr>
          <w:id w:val="1370885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66EE" w:rsidRPr="00121B18">
            <w:rPr>
              <w:rFonts w:ascii="MS Gothic" w:eastAsia="MS Gothic" w:hAnsi="MS Gothic"/>
              <w:sz w:val="24"/>
            </w:rPr>
            <w:t>☐</w:t>
          </w:r>
        </w:sdtContent>
      </w:sdt>
      <w:r w:rsidR="000666EE" w:rsidRPr="00121B18">
        <w:rPr>
          <w:sz w:val="24"/>
        </w:rPr>
        <w:t xml:space="preserve"> </w:t>
      </w:r>
      <w:r w:rsidR="000666EE">
        <w:rPr>
          <w:b/>
          <w:sz w:val="24"/>
        </w:rPr>
        <w:t>Other</w:t>
      </w:r>
      <w:r w:rsidR="000666EE">
        <w:rPr>
          <w:sz w:val="24"/>
        </w:rPr>
        <w:t xml:space="preserve">: </w:t>
      </w:r>
      <w:r w:rsidR="000666EE" w:rsidRPr="00121B18">
        <w:rPr>
          <w:color w:val="0000FF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666EE" w:rsidRPr="00121B18">
        <w:rPr>
          <w:color w:val="0000FF"/>
          <w:sz w:val="24"/>
        </w:rPr>
        <w:instrText xml:space="preserve"> FORMTEXT </w:instrText>
      </w:r>
      <w:r w:rsidR="000666EE" w:rsidRPr="00121B18">
        <w:rPr>
          <w:color w:val="0000FF"/>
          <w:sz w:val="24"/>
        </w:rPr>
      </w:r>
      <w:r w:rsidR="000666EE" w:rsidRPr="00121B18">
        <w:rPr>
          <w:color w:val="0000FF"/>
          <w:sz w:val="24"/>
        </w:rPr>
        <w:fldChar w:fldCharType="separate"/>
      </w:r>
      <w:r w:rsidR="000666EE" w:rsidRPr="00121B18">
        <w:rPr>
          <w:noProof/>
          <w:color w:val="0000FF"/>
          <w:sz w:val="24"/>
        </w:rPr>
        <w:t> </w:t>
      </w:r>
      <w:r w:rsidR="000666EE" w:rsidRPr="00121B18">
        <w:rPr>
          <w:noProof/>
          <w:color w:val="0000FF"/>
          <w:sz w:val="24"/>
        </w:rPr>
        <w:t> </w:t>
      </w:r>
      <w:r w:rsidR="000666EE" w:rsidRPr="00121B18">
        <w:rPr>
          <w:noProof/>
          <w:color w:val="0000FF"/>
          <w:sz w:val="24"/>
        </w:rPr>
        <w:t> </w:t>
      </w:r>
      <w:r w:rsidR="000666EE" w:rsidRPr="00121B18">
        <w:rPr>
          <w:noProof/>
          <w:color w:val="0000FF"/>
          <w:sz w:val="24"/>
        </w:rPr>
        <w:t> </w:t>
      </w:r>
      <w:r w:rsidR="000666EE" w:rsidRPr="00121B18">
        <w:rPr>
          <w:noProof/>
          <w:color w:val="0000FF"/>
          <w:sz w:val="24"/>
        </w:rPr>
        <w:t> </w:t>
      </w:r>
      <w:r w:rsidR="000666EE" w:rsidRPr="00121B18">
        <w:rPr>
          <w:color w:val="0000FF"/>
          <w:sz w:val="24"/>
        </w:rPr>
        <w:fldChar w:fldCharType="end"/>
      </w:r>
    </w:p>
    <w:p w14:paraId="1EAC04A5" w14:textId="77777777" w:rsidR="00407B9D" w:rsidRDefault="00407B9D" w:rsidP="005C48F9">
      <w:pPr>
        <w:spacing w:after="80"/>
        <w:ind w:left="720"/>
        <w:contextualSpacing/>
        <w:rPr>
          <w:sz w:val="21"/>
          <w:szCs w:val="21"/>
        </w:rPr>
      </w:pPr>
    </w:p>
    <w:p w14:paraId="110FB583" w14:textId="6FEE291C" w:rsidR="003156AD" w:rsidRPr="005C48F9" w:rsidRDefault="003156AD" w:rsidP="005C48F9">
      <w:pPr>
        <w:spacing w:after="80"/>
        <w:ind w:left="720"/>
        <w:contextualSpacing/>
        <w:rPr>
          <w:sz w:val="21"/>
          <w:szCs w:val="21"/>
        </w:rPr>
      </w:pPr>
      <w:r w:rsidRPr="005C48F9">
        <w:rPr>
          <w:sz w:val="21"/>
          <w:szCs w:val="21"/>
        </w:rPr>
        <w:t>P</w:t>
      </w:r>
      <w:r w:rsidR="006037E7" w:rsidRPr="005C48F9">
        <w:rPr>
          <w:sz w:val="21"/>
          <w:szCs w:val="21"/>
        </w:rPr>
        <w:t xml:space="preserve">ossible </w:t>
      </w:r>
      <w:r w:rsidR="0000501C" w:rsidRPr="005C48F9">
        <w:rPr>
          <w:sz w:val="21"/>
          <w:szCs w:val="21"/>
        </w:rPr>
        <w:t>actions</w:t>
      </w:r>
      <w:r w:rsidR="00785EE5" w:rsidRPr="005C48F9">
        <w:rPr>
          <w:sz w:val="21"/>
          <w:szCs w:val="21"/>
        </w:rPr>
        <w:t xml:space="preserve"> </w:t>
      </w:r>
      <w:r w:rsidRPr="005C48F9">
        <w:rPr>
          <w:sz w:val="21"/>
          <w:szCs w:val="21"/>
        </w:rPr>
        <w:t>in response to COVID-19</w:t>
      </w:r>
      <w:r w:rsidR="002865E2" w:rsidRPr="005C48F9">
        <w:rPr>
          <w:sz w:val="21"/>
          <w:szCs w:val="21"/>
        </w:rPr>
        <w:t xml:space="preserve"> </w:t>
      </w:r>
      <w:r w:rsidR="00941467" w:rsidRPr="005C48F9">
        <w:rPr>
          <w:sz w:val="21"/>
          <w:szCs w:val="21"/>
        </w:rPr>
        <w:t>could</w:t>
      </w:r>
      <w:r w:rsidR="002865E2" w:rsidRPr="005C48F9">
        <w:rPr>
          <w:sz w:val="21"/>
          <w:szCs w:val="21"/>
        </w:rPr>
        <w:t xml:space="preserve"> inclu</w:t>
      </w:r>
      <w:r w:rsidR="00941467" w:rsidRPr="005C48F9">
        <w:rPr>
          <w:sz w:val="21"/>
          <w:szCs w:val="21"/>
        </w:rPr>
        <w:t>d</w:t>
      </w:r>
      <w:r w:rsidR="002865E2" w:rsidRPr="005C48F9">
        <w:rPr>
          <w:sz w:val="21"/>
          <w:szCs w:val="21"/>
        </w:rPr>
        <w:t>e</w:t>
      </w:r>
      <w:r w:rsidR="00785EE5" w:rsidRPr="005C48F9">
        <w:rPr>
          <w:sz w:val="21"/>
          <w:szCs w:val="21"/>
        </w:rPr>
        <w:t>:</w:t>
      </w:r>
    </w:p>
    <w:p w14:paraId="22B3201C" w14:textId="77777777" w:rsidR="00941467" w:rsidRPr="005C48F9" w:rsidRDefault="00882F96" w:rsidP="005C48F9">
      <w:pPr>
        <w:pStyle w:val="ListParagraph"/>
        <w:numPr>
          <w:ilvl w:val="0"/>
          <w:numId w:val="3"/>
        </w:numPr>
        <w:ind w:left="1800"/>
        <w:rPr>
          <w:sz w:val="21"/>
          <w:szCs w:val="21"/>
        </w:rPr>
      </w:pPr>
      <w:r w:rsidRPr="005C48F9">
        <w:rPr>
          <w:sz w:val="21"/>
          <w:szCs w:val="21"/>
        </w:rPr>
        <w:t xml:space="preserve">Addition of </w:t>
      </w:r>
      <w:r w:rsidR="004D0025" w:rsidRPr="005C48F9">
        <w:rPr>
          <w:sz w:val="21"/>
          <w:szCs w:val="21"/>
        </w:rPr>
        <w:t>pre-</w:t>
      </w:r>
      <w:r w:rsidRPr="005C48F9">
        <w:rPr>
          <w:sz w:val="21"/>
          <w:szCs w:val="21"/>
        </w:rPr>
        <w:t xml:space="preserve">screening </w:t>
      </w:r>
      <w:r w:rsidR="005F1EA6" w:rsidRPr="005C48F9">
        <w:rPr>
          <w:sz w:val="21"/>
          <w:szCs w:val="21"/>
        </w:rPr>
        <w:t>questionnaire</w:t>
      </w:r>
      <w:r w:rsidR="008B293B" w:rsidRPr="005C48F9">
        <w:rPr>
          <w:sz w:val="21"/>
          <w:szCs w:val="21"/>
        </w:rPr>
        <w:t>s</w:t>
      </w:r>
      <w:r w:rsidR="005F1EA6" w:rsidRPr="005C48F9">
        <w:rPr>
          <w:sz w:val="21"/>
          <w:szCs w:val="21"/>
        </w:rPr>
        <w:t xml:space="preserve"> to exclude persons who display symptoms of COVID-19 or </w:t>
      </w:r>
      <w:r w:rsidR="00A4135D" w:rsidRPr="005C48F9">
        <w:rPr>
          <w:sz w:val="21"/>
          <w:szCs w:val="21"/>
        </w:rPr>
        <w:t>are at high risk of having been exposed to COVID-19</w:t>
      </w:r>
    </w:p>
    <w:p w14:paraId="4CE38A84" w14:textId="01AC7735" w:rsidR="00941467" w:rsidRPr="005C48F9" w:rsidRDefault="004D0025" w:rsidP="005C48F9">
      <w:pPr>
        <w:pStyle w:val="ListParagraph"/>
        <w:numPr>
          <w:ilvl w:val="0"/>
          <w:numId w:val="3"/>
        </w:numPr>
        <w:ind w:left="1800"/>
        <w:rPr>
          <w:sz w:val="21"/>
          <w:szCs w:val="21"/>
        </w:rPr>
      </w:pPr>
      <w:r w:rsidRPr="005C48F9">
        <w:rPr>
          <w:sz w:val="21"/>
          <w:szCs w:val="21"/>
        </w:rPr>
        <w:t>Decreasing</w:t>
      </w:r>
      <w:r w:rsidR="00785EE5" w:rsidRPr="005C48F9">
        <w:rPr>
          <w:sz w:val="21"/>
          <w:szCs w:val="21"/>
        </w:rPr>
        <w:t xml:space="preserve"> protocol mandated</w:t>
      </w:r>
      <w:r w:rsidR="003156AD" w:rsidRPr="005C48F9">
        <w:rPr>
          <w:sz w:val="21"/>
          <w:szCs w:val="21"/>
        </w:rPr>
        <w:t xml:space="preserve"> in-person study visits</w:t>
      </w:r>
    </w:p>
    <w:p w14:paraId="5065E3B3" w14:textId="6836FE98" w:rsidR="0000501C" w:rsidRPr="005C48F9" w:rsidRDefault="0000501C" w:rsidP="005C48F9">
      <w:pPr>
        <w:pStyle w:val="ListParagraph"/>
        <w:numPr>
          <w:ilvl w:val="0"/>
          <w:numId w:val="3"/>
        </w:numPr>
        <w:ind w:left="1800"/>
        <w:rPr>
          <w:sz w:val="21"/>
          <w:szCs w:val="21"/>
        </w:rPr>
      </w:pPr>
      <w:r w:rsidRPr="005C48F9">
        <w:rPr>
          <w:sz w:val="21"/>
          <w:szCs w:val="21"/>
        </w:rPr>
        <w:t>Allowing wider visit windows</w:t>
      </w:r>
    </w:p>
    <w:p w14:paraId="5045DA92" w14:textId="77777777" w:rsidR="00785EE5" w:rsidRPr="005C48F9" w:rsidRDefault="00785EE5" w:rsidP="005C48F9">
      <w:pPr>
        <w:pStyle w:val="ListParagraph"/>
        <w:numPr>
          <w:ilvl w:val="0"/>
          <w:numId w:val="3"/>
        </w:numPr>
        <w:ind w:left="1800"/>
        <w:rPr>
          <w:sz w:val="21"/>
          <w:szCs w:val="21"/>
        </w:rPr>
      </w:pPr>
      <w:r w:rsidRPr="005C48F9">
        <w:rPr>
          <w:sz w:val="21"/>
          <w:szCs w:val="21"/>
        </w:rPr>
        <w:t>Replac</w:t>
      </w:r>
      <w:r w:rsidR="004D0025" w:rsidRPr="005C48F9">
        <w:rPr>
          <w:sz w:val="21"/>
          <w:szCs w:val="21"/>
        </w:rPr>
        <w:t>ing</w:t>
      </w:r>
      <w:r w:rsidR="003156AD" w:rsidRPr="005C48F9">
        <w:rPr>
          <w:sz w:val="21"/>
          <w:szCs w:val="21"/>
        </w:rPr>
        <w:t xml:space="preserve"> protocol mandated </w:t>
      </w:r>
      <w:r w:rsidRPr="005C48F9">
        <w:rPr>
          <w:sz w:val="21"/>
          <w:szCs w:val="21"/>
        </w:rPr>
        <w:t>in-person study visits</w:t>
      </w:r>
      <w:r w:rsidR="003156AD" w:rsidRPr="005C48F9">
        <w:rPr>
          <w:sz w:val="21"/>
          <w:szCs w:val="21"/>
        </w:rPr>
        <w:t xml:space="preserve"> with </w:t>
      </w:r>
      <w:r w:rsidRPr="005C48F9">
        <w:rPr>
          <w:sz w:val="21"/>
          <w:szCs w:val="21"/>
        </w:rPr>
        <w:t>one or more of the following:</w:t>
      </w:r>
    </w:p>
    <w:p w14:paraId="22DEED1B" w14:textId="77777777" w:rsidR="00785EE5" w:rsidRPr="005C48F9" w:rsidRDefault="003156AD" w:rsidP="005C48F9">
      <w:pPr>
        <w:pStyle w:val="ListParagraph"/>
        <w:numPr>
          <w:ilvl w:val="0"/>
          <w:numId w:val="2"/>
        </w:numPr>
        <w:ind w:left="2880"/>
        <w:rPr>
          <w:sz w:val="21"/>
          <w:szCs w:val="21"/>
        </w:rPr>
      </w:pPr>
      <w:r w:rsidRPr="005C48F9">
        <w:rPr>
          <w:sz w:val="21"/>
          <w:szCs w:val="21"/>
        </w:rPr>
        <w:t>phone calls</w:t>
      </w:r>
    </w:p>
    <w:p w14:paraId="5D3AE505" w14:textId="77777777" w:rsidR="00785EE5" w:rsidRPr="005C48F9" w:rsidRDefault="003156AD" w:rsidP="005C48F9">
      <w:pPr>
        <w:pStyle w:val="ListParagraph"/>
        <w:numPr>
          <w:ilvl w:val="0"/>
          <w:numId w:val="2"/>
        </w:numPr>
        <w:ind w:left="2880"/>
        <w:rPr>
          <w:sz w:val="21"/>
          <w:szCs w:val="21"/>
        </w:rPr>
      </w:pPr>
      <w:r w:rsidRPr="005C48F9">
        <w:rPr>
          <w:sz w:val="21"/>
          <w:szCs w:val="21"/>
        </w:rPr>
        <w:t>home visits</w:t>
      </w:r>
    </w:p>
    <w:p w14:paraId="3770E435" w14:textId="77777777" w:rsidR="003156AD" w:rsidRPr="005C48F9" w:rsidRDefault="003156AD" w:rsidP="005C48F9">
      <w:pPr>
        <w:pStyle w:val="ListParagraph"/>
        <w:numPr>
          <w:ilvl w:val="0"/>
          <w:numId w:val="2"/>
        </w:numPr>
        <w:ind w:left="2880"/>
        <w:rPr>
          <w:sz w:val="21"/>
          <w:szCs w:val="21"/>
        </w:rPr>
      </w:pPr>
      <w:r w:rsidRPr="005C48F9">
        <w:rPr>
          <w:sz w:val="21"/>
          <w:szCs w:val="21"/>
        </w:rPr>
        <w:t>telemedicine</w:t>
      </w:r>
      <w:r w:rsidR="00785EE5" w:rsidRPr="005C48F9">
        <w:rPr>
          <w:sz w:val="21"/>
          <w:szCs w:val="21"/>
        </w:rPr>
        <w:t xml:space="preserve"> virtual visits</w:t>
      </w:r>
    </w:p>
    <w:p w14:paraId="00EF949B" w14:textId="77777777" w:rsidR="00785EE5" w:rsidRPr="005C48F9" w:rsidRDefault="006037E7" w:rsidP="005C48F9">
      <w:pPr>
        <w:pStyle w:val="ListParagraph"/>
        <w:numPr>
          <w:ilvl w:val="0"/>
          <w:numId w:val="2"/>
        </w:numPr>
        <w:ind w:left="2340"/>
        <w:rPr>
          <w:sz w:val="21"/>
          <w:szCs w:val="21"/>
        </w:rPr>
      </w:pPr>
      <w:r w:rsidRPr="005C48F9">
        <w:rPr>
          <w:sz w:val="21"/>
          <w:szCs w:val="21"/>
        </w:rPr>
        <w:t xml:space="preserve">implement </w:t>
      </w:r>
      <w:r w:rsidR="00785EE5" w:rsidRPr="005C48F9">
        <w:rPr>
          <w:sz w:val="21"/>
          <w:szCs w:val="21"/>
        </w:rPr>
        <w:t>digital technology to record symptoms</w:t>
      </w:r>
    </w:p>
    <w:p w14:paraId="0224BF80" w14:textId="77777777" w:rsidR="00941467" w:rsidRPr="005C48F9" w:rsidRDefault="00785EE5" w:rsidP="005C48F9">
      <w:pPr>
        <w:pStyle w:val="ListParagraph"/>
        <w:numPr>
          <w:ilvl w:val="0"/>
          <w:numId w:val="3"/>
        </w:numPr>
        <w:ind w:left="1800"/>
        <w:rPr>
          <w:sz w:val="21"/>
          <w:szCs w:val="21"/>
        </w:rPr>
      </w:pPr>
      <w:r w:rsidRPr="005C48F9">
        <w:rPr>
          <w:sz w:val="21"/>
          <w:szCs w:val="21"/>
        </w:rPr>
        <w:t>Allow</w:t>
      </w:r>
      <w:r w:rsidR="004D0025" w:rsidRPr="005C48F9">
        <w:rPr>
          <w:sz w:val="21"/>
          <w:szCs w:val="21"/>
        </w:rPr>
        <w:t>ing</w:t>
      </w:r>
      <w:r w:rsidR="003156AD" w:rsidRPr="005C48F9">
        <w:rPr>
          <w:sz w:val="21"/>
          <w:szCs w:val="21"/>
        </w:rPr>
        <w:t xml:space="preserve"> blood draws at remote or commercial laboratories</w:t>
      </w:r>
    </w:p>
    <w:p w14:paraId="56D34606" w14:textId="77777777" w:rsidR="003156AD" w:rsidRPr="005C48F9" w:rsidRDefault="00941467" w:rsidP="005C48F9">
      <w:pPr>
        <w:pStyle w:val="ListParagraph"/>
        <w:numPr>
          <w:ilvl w:val="0"/>
          <w:numId w:val="3"/>
        </w:numPr>
        <w:ind w:left="1800"/>
        <w:rPr>
          <w:sz w:val="21"/>
          <w:szCs w:val="21"/>
        </w:rPr>
      </w:pPr>
      <w:r w:rsidRPr="005C48F9">
        <w:rPr>
          <w:sz w:val="21"/>
          <w:szCs w:val="21"/>
        </w:rPr>
        <w:t>S</w:t>
      </w:r>
      <w:r w:rsidR="00785EE5" w:rsidRPr="005C48F9">
        <w:rPr>
          <w:sz w:val="21"/>
          <w:szCs w:val="21"/>
        </w:rPr>
        <w:t>hip</w:t>
      </w:r>
      <w:r w:rsidR="004D0025" w:rsidRPr="005C48F9">
        <w:rPr>
          <w:sz w:val="21"/>
          <w:szCs w:val="21"/>
        </w:rPr>
        <w:t>ping</w:t>
      </w:r>
      <w:r w:rsidR="003156AD" w:rsidRPr="005C48F9">
        <w:rPr>
          <w:sz w:val="21"/>
          <w:szCs w:val="21"/>
        </w:rPr>
        <w:t xml:space="preserve"> investigational products directly to research participants</w:t>
      </w:r>
    </w:p>
    <w:p w14:paraId="0232462F" w14:textId="77777777" w:rsidR="00785EE5" w:rsidRPr="005C48F9" w:rsidRDefault="00785EE5" w:rsidP="005C48F9">
      <w:pPr>
        <w:pStyle w:val="ListParagraph"/>
        <w:ind w:left="1800"/>
        <w:rPr>
          <w:i/>
          <w:sz w:val="21"/>
          <w:szCs w:val="21"/>
        </w:rPr>
      </w:pPr>
      <w:r w:rsidRPr="005C48F9">
        <w:rPr>
          <w:i/>
          <w:sz w:val="21"/>
          <w:szCs w:val="21"/>
        </w:rPr>
        <w:t>Please note that shipment of investigational products to research participants is subject to state and federal laws</w:t>
      </w:r>
    </w:p>
    <w:p w14:paraId="7232BD2D" w14:textId="21A959FA" w:rsidR="00DE69BF" w:rsidRPr="005C48F9" w:rsidRDefault="003156AD" w:rsidP="005C48F9">
      <w:pPr>
        <w:pStyle w:val="ListParagraph"/>
        <w:numPr>
          <w:ilvl w:val="0"/>
          <w:numId w:val="3"/>
        </w:numPr>
        <w:ind w:left="1800"/>
        <w:rPr>
          <w:sz w:val="21"/>
          <w:szCs w:val="21"/>
        </w:rPr>
      </w:pPr>
      <w:r w:rsidRPr="005C48F9">
        <w:rPr>
          <w:sz w:val="21"/>
          <w:szCs w:val="21"/>
        </w:rPr>
        <w:t>Other</w:t>
      </w:r>
    </w:p>
    <w:sectPr w:rsidR="00DE69BF" w:rsidRPr="005C48F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A78537" w14:textId="77777777" w:rsidR="00BF4650" w:rsidRDefault="00BF4650" w:rsidP="007E1EED">
      <w:pPr>
        <w:spacing w:after="0" w:line="240" w:lineRule="auto"/>
      </w:pPr>
      <w:r>
        <w:separator/>
      </w:r>
    </w:p>
  </w:endnote>
  <w:endnote w:type="continuationSeparator" w:id="0">
    <w:p w14:paraId="0C074ADF" w14:textId="77777777" w:rsidR="00BF4650" w:rsidRDefault="00BF4650" w:rsidP="007E1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6787B" w14:textId="5C3FB992" w:rsidR="001E20AF" w:rsidRDefault="001E20AF">
    <w:pPr>
      <w:pStyle w:val="Footer"/>
    </w:pPr>
    <w:r w:rsidRPr="005C48F9">
      <w:t xml:space="preserve">Version date: </w:t>
    </w:r>
    <w:r w:rsidR="00797F70">
      <w:t>01 May</w:t>
    </w:r>
    <w:r w:rsidR="00797F70" w:rsidRPr="005C48F9">
      <w:t xml:space="preserve"> </w:t>
    </w:r>
    <w:r w:rsidRPr="005C48F9">
      <w:t>2020</w:t>
    </w:r>
    <w:r w:rsidRPr="005C48F9">
      <w:ptab w:relativeTo="margin" w:alignment="center" w:leader="none"/>
    </w:r>
    <w:r w:rsidRPr="005C48F9">
      <w:t>Page</w:t>
    </w:r>
    <w:r>
      <w:t xml:space="preserve">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B80C54" w14:textId="77777777" w:rsidR="00BF4650" w:rsidRDefault="00BF4650" w:rsidP="007E1EED">
      <w:pPr>
        <w:spacing w:after="0" w:line="240" w:lineRule="auto"/>
      </w:pPr>
      <w:r>
        <w:separator/>
      </w:r>
    </w:p>
  </w:footnote>
  <w:footnote w:type="continuationSeparator" w:id="0">
    <w:p w14:paraId="5FA9187D" w14:textId="77777777" w:rsidR="00BF4650" w:rsidRDefault="00BF4650" w:rsidP="007E1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8EDCEC" w14:textId="6A83B069" w:rsidR="006473FD" w:rsidRDefault="006473FD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441DEEA9" wp14:editId="5D1CF692">
          <wp:simplePos x="0" y="0"/>
          <wp:positionH relativeFrom="column">
            <wp:posOffset>-419735</wp:posOffset>
          </wp:positionH>
          <wp:positionV relativeFrom="paragraph">
            <wp:posOffset>-332826</wp:posOffset>
          </wp:positionV>
          <wp:extent cx="1725399" cy="963827"/>
          <wp:effectExtent l="0" t="0" r="8255" b="825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399" cy="963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4A6F8BE" w14:textId="77777777" w:rsidR="006473FD" w:rsidRDefault="006473FD">
    <w:pPr>
      <w:pStyle w:val="Header"/>
    </w:pPr>
  </w:p>
  <w:p w14:paraId="1ADEC7E3" w14:textId="77777777" w:rsidR="006473FD" w:rsidRDefault="006473FD">
    <w:pPr>
      <w:pStyle w:val="Header"/>
    </w:pPr>
  </w:p>
  <w:p w14:paraId="21C6C79A" w14:textId="5389DA2C" w:rsidR="006473FD" w:rsidRDefault="006473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115A4"/>
    <w:multiLevelType w:val="hybridMultilevel"/>
    <w:tmpl w:val="CF2EC84A"/>
    <w:lvl w:ilvl="0" w:tplc="B9209B38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0DB50C8"/>
    <w:multiLevelType w:val="hybridMultilevel"/>
    <w:tmpl w:val="9CDE62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0205BC"/>
    <w:multiLevelType w:val="hybridMultilevel"/>
    <w:tmpl w:val="6CE02A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4E081D"/>
    <w:multiLevelType w:val="hybridMultilevel"/>
    <w:tmpl w:val="420044A8"/>
    <w:lvl w:ilvl="0" w:tplc="B9209B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6F39A5"/>
    <w:multiLevelType w:val="hybridMultilevel"/>
    <w:tmpl w:val="C94843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8D8AD56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533C4A"/>
    <w:multiLevelType w:val="hybridMultilevel"/>
    <w:tmpl w:val="36DAC7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0226D21"/>
    <w:multiLevelType w:val="hybridMultilevel"/>
    <w:tmpl w:val="D95AD7BC"/>
    <w:lvl w:ilvl="0" w:tplc="B9209B38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3907380"/>
    <w:multiLevelType w:val="hybridMultilevel"/>
    <w:tmpl w:val="2062C6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166595"/>
    <w:multiLevelType w:val="hybridMultilevel"/>
    <w:tmpl w:val="B3AC5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DC4010"/>
    <w:multiLevelType w:val="hybridMultilevel"/>
    <w:tmpl w:val="EC0E80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88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7"/>
  </w:num>
  <w:num w:numId="5">
    <w:abstractNumId w:val="0"/>
  </w:num>
  <w:num w:numId="6">
    <w:abstractNumId w:val="1"/>
  </w:num>
  <w:num w:numId="7">
    <w:abstractNumId w:val="2"/>
  </w:num>
  <w:num w:numId="8">
    <w:abstractNumId w:val="5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6AD"/>
    <w:rsid w:val="0000501C"/>
    <w:rsid w:val="000150F7"/>
    <w:rsid w:val="00024B84"/>
    <w:rsid w:val="000666EE"/>
    <w:rsid w:val="00121B18"/>
    <w:rsid w:val="00122D9A"/>
    <w:rsid w:val="0014188F"/>
    <w:rsid w:val="00146127"/>
    <w:rsid w:val="001E20AF"/>
    <w:rsid w:val="002174BE"/>
    <w:rsid w:val="002530C3"/>
    <w:rsid w:val="002865E2"/>
    <w:rsid w:val="002B55B4"/>
    <w:rsid w:val="002F7532"/>
    <w:rsid w:val="00311CBB"/>
    <w:rsid w:val="003156AD"/>
    <w:rsid w:val="00324A04"/>
    <w:rsid w:val="00337C42"/>
    <w:rsid w:val="00340B6B"/>
    <w:rsid w:val="00371A8B"/>
    <w:rsid w:val="003B484E"/>
    <w:rsid w:val="00407B9D"/>
    <w:rsid w:val="00446C6B"/>
    <w:rsid w:val="004D0025"/>
    <w:rsid w:val="004F02A7"/>
    <w:rsid w:val="005271D6"/>
    <w:rsid w:val="00554410"/>
    <w:rsid w:val="0059123C"/>
    <w:rsid w:val="005C48F9"/>
    <w:rsid w:val="005F0016"/>
    <w:rsid w:val="005F1EA6"/>
    <w:rsid w:val="006037E7"/>
    <w:rsid w:val="00630600"/>
    <w:rsid w:val="006473FD"/>
    <w:rsid w:val="00684CCE"/>
    <w:rsid w:val="006918AE"/>
    <w:rsid w:val="00695B44"/>
    <w:rsid w:val="006A264B"/>
    <w:rsid w:val="006A7BED"/>
    <w:rsid w:val="007007D4"/>
    <w:rsid w:val="00715011"/>
    <w:rsid w:val="007346B7"/>
    <w:rsid w:val="00753B63"/>
    <w:rsid w:val="0076249C"/>
    <w:rsid w:val="00763888"/>
    <w:rsid w:val="00785EE5"/>
    <w:rsid w:val="00793983"/>
    <w:rsid w:val="00797F70"/>
    <w:rsid w:val="007E1EED"/>
    <w:rsid w:val="007F16A7"/>
    <w:rsid w:val="007F669C"/>
    <w:rsid w:val="0084462B"/>
    <w:rsid w:val="00845E41"/>
    <w:rsid w:val="00851FAA"/>
    <w:rsid w:val="0085480B"/>
    <w:rsid w:val="008574DE"/>
    <w:rsid w:val="00876362"/>
    <w:rsid w:val="00882F96"/>
    <w:rsid w:val="008A072D"/>
    <w:rsid w:val="008B170B"/>
    <w:rsid w:val="008B293B"/>
    <w:rsid w:val="00941467"/>
    <w:rsid w:val="00977F6A"/>
    <w:rsid w:val="00993A4B"/>
    <w:rsid w:val="009958FA"/>
    <w:rsid w:val="00A4135D"/>
    <w:rsid w:val="00A70081"/>
    <w:rsid w:val="00A86CFF"/>
    <w:rsid w:val="00AC3C6C"/>
    <w:rsid w:val="00AE124B"/>
    <w:rsid w:val="00B0690A"/>
    <w:rsid w:val="00B32E06"/>
    <w:rsid w:val="00B52E74"/>
    <w:rsid w:val="00B552DD"/>
    <w:rsid w:val="00B62B96"/>
    <w:rsid w:val="00B71350"/>
    <w:rsid w:val="00BC087C"/>
    <w:rsid w:val="00BF4429"/>
    <w:rsid w:val="00BF4650"/>
    <w:rsid w:val="00C12195"/>
    <w:rsid w:val="00C16855"/>
    <w:rsid w:val="00C22F3D"/>
    <w:rsid w:val="00C87055"/>
    <w:rsid w:val="00D40C1A"/>
    <w:rsid w:val="00D60097"/>
    <w:rsid w:val="00D87FFD"/>
    <w:rsid w:val="00D94AE1"/>
    <w:rsid w:val="00DA23D2"/>
    <w:rsid w:val="00DD341E"/>
    <w:rsid w:val="00DE69BF"/>
    <w:rsid w:val="00E43D23"/>
    <w:rsid w:val="00EA4B8B"/>
    <w:rsid w:val="00ED1B28"/>
    <w:rsid w:val="00F74ED4"/>
    <w:rsid w:val="00F8635A"/>
    <w:rsid w:val="00FA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D77F6"/>
  <w15:chartTrackingRefBased/>
  <w15:docId w15:val="{7710C771-9057-4847-B211-CD623AD6A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56AD"/>
    <w:pPr>
      <w:ind w:left="720"/>
      <w:contextualSpacing/>
    </w:pPr>
  </w:style>
  <w:style w:type="table" w:styleId="TableGrid">
    <w:name w:val="Table Grid"/>
    <w:basedOn w:val="TableNormal"/>
    <w:uiPriority w:val="59"/>
    <w:rsid w:val="00941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4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3D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3D2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3D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D2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E1E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EED"/>
  </w:style>
  <w:style w:type="paragraph" w:styleId="Footer">
    <w:name w:val="footer"/>
    <w:basedOn w:val="Normal"/>
    <w:link w:val="FooterChar"/>
    <w:uiPriority w:val="99"/>
    <w:unhideWhenUsed/>
    <w:rsid w:val="007E1E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EED"/>
  </w:style>
  <w:style w:type="character" w:styleId="PlaceholderText">
    <w:name w:val="Placeholder Text"/>
    <w:basedOn w:val="DefaultParagraphFont"/>
    <w:uiPriority w:val="99"/>
    <w:semiHidden/>
    <w:rsid w:val="006473FD"/>
    <w:rPr>
      <w:color w:val="808080"/>
    </w:rPr>
  </w:style>
  <w:style w:type="paragraph" w:styleId="Revision">
    <w:name w:val="Revision"/>
    <w:hidden/>
    <w:uiPriority w:val="99"/>
    <w:semiHidden/>
    <w:rsid w:val="00337C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6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A928E-CD1E-44F2-AF78-0E52769AD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749</Words>
  <Characters>3261</Characters>
  <Application>Microsoft Office Word</Application>
  <DocSecurity>0</DocSecurity>
  <Lines>72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Kim</dc:creator>
  <cp:keywords/>
  <dc:description/>
  <cp:lastModifiedBy>Heather Kim</cp:lastModifiedBy>
  <cp:revision>2</cp:revision>
  <dcterms:created xsi:type="dcterms:W3CDTF">2020-05-01T19:17:00Z</dcterms:created>
  <dcterms:modified xsi:type="dcterms:W3CDTF">2020-05-01T19:17:00Z</dcterms:modified>
</cp:coreProperties>
</file>